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5495"/>
        <w:gridCol w:w="4111"/>
      </w:tblGrid>
      <w:tr w:rsidR="00647725" w:rsidRPr="00A2527A" w:rsidTr="00A2527A">
        <w:tc>
          <w:tcPr>
            <w:tcW w:w="5495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47725" w:rsidRPr="00A2527A" w:rsidRDefault="00647725" w:rsidP="00A2527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647725" w:rsidRPr="00A2527A" w:rsidRDefault="00647725" w:rsidP="00A2527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комитета по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ванию Егорьевского района  Алтайского края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B35714">
              <w:rPr>
                <w:rFonts w:ascii="Times New Roman" w:hAnsi="Times New Roman"/>
                <w:sz w:val="28"/>
                <w:szCs w:val="28"/>
              </w:rPr>
              <w:t>13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2527A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A2527A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</w:rPr>
              <w:t>156-р</w:t>
            </w:r>
          </w:p>
        </w:tc>
      </w:tr>
    </w:tbl>
    <w:p w:rsidR="00647725" w:rsidRPr="008060F3" w:rsidRDefault="00647725" w:rsidP="009C6562">
      <w:pPr>
        <w:spacing w:after="0" w:line="240" w:lineRule="auto"/>
        <w:rPr>
          <w:sz w:val="28"/>
          <w:szCs w:val="28"/>
        </w:rPr>
      </w:pPr>
    </w:p>
    <w:p w:rsidR="00647725" w:rsidRPr="008060F3" w:rsidRDefault="00647725" w:rsidP="007D17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ИНСТРУКЦИЯ</w:t>
      </w:r>
    </w:p>
    <w:p w:rsidR="00647725" w:rsidRPr="008060F3" w:rsidRDefault="00647725" w:rsidP="007D17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 xml:space="preserve">проведения проверки в рамках учредительного контроля </w:t>
      </w:r>
    </w:p>
    <w:p w:rsidR="00647725" w:rsidRPr="008060F3" w:rsidRDefault="00647725" w:rsidP="00A43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25" w:rsidRPr="008060F3" w:rsidRDefault="00647725" w:rsidP="00A43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1. Тема проверки: «Эффективность использования средств на стимул</w:t>
      </w:r>
      <w:r w:rsidRPr="008060F3">
        <w:rPr>
          <w:rFonts w:ascii="Times New Roman" w:hAnsi="Times New Roman"/>
          <w:sz w:val="28"/>
          <w:szCs w:val="28"/>
        </w:rPr>
        <w:t>и</w:t>
      </w:r>
      <w:r w:rsidRPr="008060F3">
        <w:rPr>
          <w:rFonts w:ascii="Times New Roman" w:hAnsi="Times New Roman"/>
          <w:sz w:val="28"/>
          <w:szCs w:val="28"/>
        </w:rPr>
        <w:t>рование инновационной деятельности».</w:t>
      </w:r>
    </w:p>
    <w:p w:rsidR="00647725" w:rsidRPr="008060F3" w:rsidRDefault="00647725" w:rsidP="00A43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2. Цель проверки: определение эффективность использования средств на стимулирование инновационной деятельности.</w:t>
      </w:r>
    </w:p>
    <w:p w:rsidR="00647725" w:rsidRPr="008060F3" w:rsidRDefault="00647725" w:rsidP="00A43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3. Задачи, критерии оценки эффективности, вопросы  проверки.</w:t>
      </w:r>
    </w:p>
    <w:p w:rsidR="00647725" w:rsidRPr="008060F3" w:rsidRDefault="00647725" w:rsidP="0053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65"/>
        <w:gridCol w:w="4466"/>
      </w:tblGrid>
      <w:tr w:rsidR="00647725" w:rsidRPr="00A2527A" w:rsidTr="00A2527A">
        <w:tc>
          <w:tcPr>
            <w:tcW w:w="675" w:type="dxa"/>
          </w:tcPr>
          <w:p w:rsidR="00647725" w:rsidRPr="00A2527A" w:rsidRDefault="00647725" w:rsidP="00A2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65" w:type="dxa"/>
            <w:vAlign w:val="center"/>
          </w:tcPr>
          <w:p w:rsidR="00647725" w:rsidRPr="00A2527A" w:rsidRDefault="00647725" w:rsidP="00A2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4466" w:type="dxa"/>
            <w:vAlign w:val="center"/>
          </w:tcPr>
          <w:p w:rsidR="00647725" w:rsidRPr="00A2527A" w:rsidRDefault="00647725" w:rsidP="00A2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Вопросы, подлежащие проверке</w:t>
            </w:r>
          </w:p>
        </w:tc>
      </w:tr>
    </w:tbl>
    <w:p w:rsidR="00647725" w:rsidRPr="008060F3" w:rsidRDefault="00647725" w:rsidP="00534FA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647725" w:rsidRPr="008060F3" w:rsidRDefault="00647725" w:rsidP="00534FA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48"/>
        <w:gridCol w:w="4448"/>
      </w:tblGrid>
      <w:tr w:rsidR="00647725" w:rsidRPr="00A2527A" w:rsidTr="00A2527A">
        <w:trPr>
          <w:tblHeader/>
        </w:trPr>
        <w:tc>
          <w:tcPr>
            <w:tcW w:w="675" w:type="dxa"/>
          </w:tcPr>
          <w:p w:rsidR="00647725" w:rsidRPr="00A2527A" w:rsidRDefault="00647725" w:rsidP="00A2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725" w:rsidRPr="00A2527A" w:rsidTr="00A2527A">
        <w:tc>
          <w:tcPr>
            <w:tcW w:w="9571" w:type="dxa"/>
            <w:gridSpan w:val="3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Задача 1. Определить наличие в общеобразовательной организации необх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димых нормативных правовых актов и иных документов, регламентирующих деятельность общеобразовательной организации по эффективному использ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ванию средств инновационного фонда</w:t>
            </w:r>
          </w:p>
        </w:tc>
      </w:tr>
      <w:tr w:rsidR="00647725" w:rsidRPr="00A2527A" w:rsidTr="00A2527A">
        <w:trPr>
          <w:trHeight w:val="2790"/>
        </w:trPr>
        <w:tc>
          <w:tcPr>
            <w:tcW w:w="675" w:type="dxa"/>
          </w:tcPr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Нормативные правовые акты и иные документы, регламентиру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ю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щие деятельность общеобразов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тельной организации по использ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ванию средств инновационного фонда, соответствуют краевым нормативным правовым актам</w:t>
            </w:r>
          </w:p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соответствие перечня нормативных правовых актов и иных документов, регламент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рующих деятельность общеобр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зовательной организации по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пользованию средств инновацио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ного фонда, краевым нормати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ным правовым актам;</w:t>
            </w:r>
          </w:p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соответствие содерж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ния нормативных правовых актов и иных документов, регламент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рующих деятельность общеобр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зовательной организации по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пользованию средств инновацио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ного фонда, краевым нормати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ным правовым актам;</w:t>
            </w:r>
          </w:p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нормативные правовые документы по инновационному фонду  согл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сованы с органами ГОУ и про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ф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союзом</w:t>
            </w:r>
          </w:p>
        </w:tc>
      </w:tr>
      <w:tr w:rsidR="00647725" w:rsidRPr="00A2527A" w:rsidTr="00A2527A">
        <w:trPr>
          <w:trHeight w:val="274"/>
        </w:trPr>
        <w:tc>
          <w:tcPr>
            <w:tcW w:w="675" w:type="dxa"/>
          </w:tcPr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документах, регламентирующих деятельность общеобразовател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ной организации по использов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нию средств инновационного фо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да, определены приоритетные 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правления расходования средств  инновационного фонда, цели, 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дачи, показатели (индикаторы), по которым определяется достижение поставленных целей, методика расчета указанных показателей (индикаторов)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наличие в документах по использованию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приоритетных направлений, целей и  задач расходования средств 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новационного фонда;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показателей (индикаторов), по 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торым определяется достижение поставленных целей;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методики расчета указанных пок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зателей (индикаторов)</w:t>
            </w:r>
          </w:p>
        </w:tc>
      </w:tr>
      <w:tr w:rsidR="00647725" w:rsidRPr="00A2527A" w:rsidTr="00A2527A">
        <w:trPr>
          <w:trHeight w:val="274"/>
        </w:trPr>
        <w:tc>
          <w:tcPr>
            <w:tcW w:w="675" w:type="dxa"/>
          </w:tcPr>
          <w:p w:rsidR="00647725" w:rsidRPr="00A2527A" w:rsidRDefault="00647725" w:rsidP="00A25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документах, регламентирующих деятельность общеобразовател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ной организации по использов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нию средств инновационного фо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да, определены критерии распр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деления средств между педагог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ческими работниками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наличие в документах по использованию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критериев распределения средств между педагогическими работн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ками;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критериев распределения средств между заместителями директора;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шкалы распределения баллов по критериям инновационного фонда</w:t>
            </w:r>
          </w:p>
        </w:tc>
      </w:tr>
      <w:tr w:rsidR="00647725" w:rsidRPr="00A2527A" w:rsidTr="00A2527A">
        <w:tc>
          <w:tcPr>
            <w:tcW w:w="675" w:type="dxa"/>
          </w:tcPr>
          <w:p w:rsidR="00647725" w:rsidRPr="00A2527A" w:rsidRDefault="00647725" w:rsidP="00A2527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общеобразовательной организ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ции обеспечена информационная открытость деятельности школ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ных  комиссий по распределению средств инновационного фонда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факт размещения на официальном сайте общеобразов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тельной организации информации по распределению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вационного фонда </w:t>
            </w:r>
          </w:p>
        </w:tc>
      </w:tr>
      <w:tr w:rsidR="00647725" w:rsidRPr="00A2527A" w:rsidTr="00A2527A">
        <w:tc>
          <w:tcPr>
            <w:tcW w:w="9571" w:type="dxa"/>
            <w:gridSpan w:val="3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Задача 2. Определить соответствие деятельности комиссии по распредел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нию средств инновационного фонда содержанию, определенному в локал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ных актах общеобразовательной организации </w:t>
            </w:r>
          </w:p>
        </w:tc>
      </w:tr>
      <w:tr w:rsidR="00647725" w:rsidRPr="00A2527A" w:rsidTr="00A2527A">
        <w:tc>
          <w:tcPr>
            <w:tcW w:w="675" w:type="dxa"/>
          </w:tcPr>
          <w:p w:rsidR="00647725" w:rsidRPr="00A2527A" w:rsidRDefault="00647725" w:rsidP="00A2527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Содержание деятельности коми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сии по распределению средств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новационного фонда соответствует принятым локальным актам 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соответствие деятел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ности комиссии принятым локал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ным актам по: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экспертизе оценочных листов;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определению суммы баллов по оценочному листу;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ознакомлению педагогических 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ботников с результатами оценки инновационной деятельности по оценочным листам;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порядку разрешения спорных 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просов и др.</w:t>
            </w:r>
          </w:p>
        </w:tc>
      </w:tr>
      <w:tr w:rsidR="00647725" w:rsidRPr="00A2527A" w:rsidTr="00A2527A">
        <w:tc>
          <w:tcPr>
            <w:tcW w:w="9571" w:type="dxa"/>
            <w:gridSpan w:val="3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Задача 3. Оценить эффективность использования средств инновационного фонда для достижения приоритетных направлений развития инновационной деятельности общеобразовательной организации</w:t>
            </w:r>
          </w:p>
        </w:tc>
      </w:tr>
      <w:tr w:rsidR="00647725" w:rsidRPr="00A2527A" w:rsidTr="00A2527A">
        <w:tc>
          <w:tcPr>
            <w:tcW w:w="675" w:type="dxa"/>
          </w:tcPr>
          <w:p w:rsidR="00647725" w:rsidRPr="00A2527A" w:rsidRDefault="00647725" w:rsidP="00A2527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448" w:type="dxa"/>
          </w:tcPr>
          <w:p w:rsidR="00647725" w:rsidRPr="00A2527A" w:rsidRDefault="00647725" w:rsidP="00A2527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Средства инновационного фонда общеобразовательной организации использованы эффективно </w:t>
            </w:r>
          </w:p>
          <w:p w:rsidR="00647725" w:rsidRPr="00A2527A" w:rsidRDefault="00647725" w:rsidP="00A2527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Проанализировать промежуто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ные/итоговые результаты испол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зования средств инновационного фонда в соответствии с целями и задачами;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проанализировать принятые уп-равленческие решения по корре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тировке распределения средств;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проанализировать систему оценки эффективности использования  ин-новационного фонда, реализуемую в общеобразовательной организ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ции, в соответствии с краевой м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тодикой;</w:t>
            </w:r>
          </w:p>
          <w:p w:rsidR="00647725" w:rsidRPr="00A2527A" w:rsidRDefault="00647725" w:rsidP="00A2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проанализировать влияние средств инновационного фонда на пов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ы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шение качества образования</w:t>
            </w:r>
          </w:p>
        </w:tc>
      </w:tr>
    </w:tbl>
    <w:p w:rsidR="00647725" w:rsidRPr="008060F3" w:rsidRDefault="00647725" w:rsidP="00216BE8">
      <w:pPr>
        <w:pStyle w:val="NormalWeb"/>
        <w:spacing w:before="0" w:beforeAutospacing="0" w:after="0" w:afterAutospacing="0"/>
        <w:rPr>
          <w:b/>
          <w:sz w:val="28"/>
          <w:szCs w:val="28"/>
          <w:lang w:eastAsia="en-US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rPr>
          <w:sz w:val="28"/>
          <w:szCs w:val="28"/>
          <w:lang w:eastAsia="en-US"/>
        </w:rPr>
      </w:pPr>
      <w:r w:rsidRPr="008060F3">
        <w:rPr>
          <w:sz w:val="28"/>
          <w:szCs w:val="28"/>
          <w:lang w:eastAsia="en-US"/>
        </w:rPr>
        <w:t>Методика проведения проверки:</w:t>
      </w:r>
    </w:p>
    <w:p w:rsidR="00647725" w:rsidRPr="008060F3" w:rsidRDefault="00647725" w:rsidP="0007386F">
      <w:pPr>
        <w:pStyle w:val="BodyText"/>
        <w:tabs>
          <w:tab w:val="left" w:pos="0"/>
          <w:tab w:val="left" w:pos="709"/>
        </w:tabs>
        <w:spacing w:line="240" w:lineRule="auto"/>
        <w:rPr>
          <w:szCs w:val="28"/>
          <w:lang w:eastAsia="en-US"/>
        </w:rPr>
      </w:pPr>
      <w:r w:rsidRPr="008060F3">
        <w:rPr>
          <w:szCs w:val="28"/>
          <w:lang w:eastAsia="en-US"/>
        </w:rPr>
        <w:tab/>
        <w:t>1.</w:t>
      </w:r>
      <w:r w:rsidRPr="008060F3">
        <w:rPr>
          <w:szCs w:val="28"/>
        </w:rPr>
        <w:t> </w:t>
      </w:r>
      <w:r w:rsidRPr="008060F3">
        <w:rPr>
          <w:szCs w:val="28"/>
          <w:lang w:eastAsia="en-US"/>
        </w:rPr>
        <w:t>Сделать запрос в  проверяемую образовательную  организацию  о  подготовке комплекта документов по использованию средств на стимулир</w:t>
      </w:r>
      <w:r w:rsidRPr="008060F3">
        <w:rPr>
          <w:szCs w:val="28"/>
          <w:lang w:eastAsia="en-US"/>
        </w:rPr>
        <w:t>о</w:t>
      </w:r>
      <w:r w:rsidRPr="008060F3">
        <w:rPr>
          <w:szCs w:val="28"/>
          <w:lang w:eastAsia="en-US"/>
        </w:rPr>
        <w:t>вание  инновационной деятельности (приложение 1).</w:t>
      </w:r>
    </w:p>
    <w:p w:rsidR="00647725" w:rsidRPr="008060F3" w:rsidRDefault="00647725" w:rsidP="0007386F">
      <w:pPr>
        <w:pStyle w:val="BodyText"/>
        <w:tabs>
          <w:tab w:val="left" w:pos="0"/>
          <w:tab w:val="left" w:pos="709"/>
        </w:tabs>
        <w:spacing w:line="240" w:lineRule="auto"/>
        <w:rPr>
          <w:szCs w:val="28"/>
          <w:lang w:eastAsia="en-US"/>
        </w:rPr>
      </w:pPr>
      <w:r w:rsidRPr="008060F3">
        <w:rPr>
          <w:szCs w:val="28"/>
          <w:lang w:eastAsia="en-US"/>
        </w:rPr>
        <w:tab/>
        <w:t>2.</w:t>
      </w:r>
      <w:r w:rsidRPr="008060F3">
        <w:rPr>
          <w:szCs w:val="28"/>
        </w:rPr>
        <w:t> </w:t>
      </w:r>
      <w:r w:rsidRPr="008060F3">
        <w:rPr>
          <w:szCs w:val="28"/>
          <w:lang w:eastAsia="en-US"/>
        </w:rPr>
        <w:t xml:space="preserve">Изучить документы и материалы, характеризующие организацию деятельности общеобразовательной организации по использованию средств на стимулирование инновационной деятельности, в соответствии со всеми задачами, включенными в проверку. </w:t>
      </w:r>
    </w:p>
    <w:p w:rsidR="00647725" w:rsidRPr="008060F3" w:rsidRDefault="00647725" w:rsidP="0007386F">
      <w:pPr>
        <w:pStyle w:val="BodyText"/>
        <w:tabs>
          <w:tab w:val="left" w:pos="0"/>
          <w:tab w:val="left" w:pos="709"/>
        </w:tabs>
        <w:spacing w:line="240" w:lineRule="auto"/>
        <w:rPr>
          <w:szCs w:val="28"/>
        </w:rPr>
      </w:pPr>
      <w:r w:rsidRPr="008060F3">
        <w:rPr>
          <w:szCs w:val="28"/>
          <w:lang w:eastAsia="en-US"/>
        </w:rPr>
        <w:tab/>
        <w:t>3.</w:t>
      </w:r>
      <w:r w:rsidRPr="008060F3">
        <w:rPr>
          <w:szCs w:val="28"/>
        </w:rPr>
        <w:t xml:space="preserve"> Проверить выполнение критерия 1.1. задачи 1 по всем вопросам. </w:t>
      </w:r>
    </w:p>
    <w:p w:rsidR="00647725" w:rsidRPr="008060F3" w:rsidRDefault="00647725" w:rsidP="0007386F">
      <w:pPr>
        <w:pStyle w:val="BodyText"/>
        <w:tabs>
          <w:tab w:val="left" w:pos="0"/>
          <w:tab w:val="left" w:pos="709"/>
        </w:tabs>
        <w:spacing w:line="240" w:lineRule="auto"/>
        <w:rPr>
          <w:szCs w:val="28"/>
        </w:rPr>
      </w:pPr>
      <w:r w:rsidRPr="008060F3">
        <w:rPr>
          <w:szCs w:val="28"/>
        </w:rPr>
        <w:tab/>
        <w:t>4.</w:t>
      </w:r>
      <w:r>
        <w:rPr>
          <w:szCs w:val="28"/>
        </w:rPr>
        <w:t> </w:t>
      </w:r>
      <w:r w:rsidRPr="008060F3">
        <w:rPr>
          <w:szCs w:val="28"/>
        </w:rPr>
        <w:t xml:space="preserve">Заполнить карту результатов проверки в части критерия 1.1. </w:t>
      </w:r>
      <w:r>
        <w:rPr>
          <w:szCs w:val="28"/>
        </w:rPr>
        <w:t xml:space="preserve">             </w:t>
      </w:r>
      <w:r w:rsidRPr="008060F3">
        <w:rPr>
          <w:szCs w:val="28"/>
        </w:rPr>
        <w:t>задачи 1 (приложение 2).</w:t>
      </w:r>
    </w:p>
    <w:p w:rsidR="00647725" w:rsidRPr="008060F3" w:rsidRDefault="00647725" w:rsidP="0007386F">
      <w:pPr>
        <w:pStyle w:val="BodyText"/>
        <w:tabs>
          <w:tab w:val="left" w:pos="0"/>
          <w:tab w:val="left" w:pos="709"/>
        </w:tabs>
        <w:spacing w:line="240" w:lineRule="auto"/>
        <w:rPr>
          <w:szCs w:val="28"/>
          <w:lang w:eastAsia="en-US"/>
        </w:rPr>
      </w:pPr>
      <w:r w:rsidRPr="008060F3">
        <w:rPr>
          <w:szCs w:val="28"/>
        </w:rPr>
        <w:tab/>
        <w:t>5. Сделать вывод:</w:t>
      </w:r>
    </w:p>
    <w:p w:rsidR="00647725" w:rsidRPr="00D62A67" w:rsidRDefault="00647725" w:rsidP="00F610D8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567"/>
        <w:rPr>
          <w:bCs/>
          <w:szCs w:val="28"/>
        </w:rPr>
      </w:pPr>
      <w:r w:rsidRPr="00D62A67">
        <w:rPr>
          <w:bCs/>
          <w:szCs w:val="28"/>
        </w:rPr>
        <w:t>если пункты 2,</w:t>
      </w:r>
      <w:r>
        <w:rPr>
          <w:bCs/>
          <w:szCs w:val="28"/>
        </w:rPr>
        <w:t xml:space="preserve"> </w:t>
      </w:r>
      <w:r w:rsidRPr="00D62A67">
        <w:rPr>
          <w:bCs/>
          <w:szCs w:val="28"/>
        </w:rPr>
        <w:t>5  карт</w:t>
      </w:r>
      <w:r>
        <w:rPr>
          <w:bCs/>
          <w:szCs w:val="28"/>
        </w:rPr>
        <w:t>ы</w:t>
      </w:r>
      <w:r w:rsidRPr="00D62A67">
        <w:rPr>
          <w:bCs/>
          <w:szCs w:val="28"/>
        </w:rPr>
        <w:t xml:space="preserve"> результатов проверки не выполнены, то работа образовательной организации по </w:t>
      </w:r>
      <w:r w:rsidRPr="00D62A67">
        <w:rPr>
          <w:szCs w:val="28"/>
        </w:rPr>
        <w:t>эффективности использования средств на стимулирование инновационной деятельности</w:t>
      </w:r>
      <w:r w:rsidRPr="00D62A67">
        <w:rPr>
          <w:bCs/>
          <w:szCs w:val="28"/>
        </w:rPr>
        <w:t xml:space="preserve"> признается неэффективной. Проверку завершить, подписать карту по итогам проверки у руководителя образовательной организации. </w:t>
      </w:r>
    </w:p>
    <w:p w:rsidR="00647725" w:rsidRPr="00F610D8" w:rsidRDefault="00647725" w:rsidP="00F610D8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567"/>
        <w:rPr>
          <w:bCs/>
          <w:szCs w:val="28"/>
        </w:rPr>
      </w:pPr>
      <w:r w:rsidRPr="00D62A67">
        <w:rPr>
          <w:bCs/>
          <w:szCs w:val="28"/>
        </w:rPr>
        <w:t>если пункт</w:t>
      </w:r>
      <w:r>
        <w:rPr>
          <w:bCs/>
          <w:szCs w:val="28"/>
        </w:rPr>
        <w:t>ы 2, 5</w:t>
      </w:r>
      <w:r w:rsidRPr="00D62A67">
        <w:rPr>
          <w:bCs/>
          <w:szCs w:val="28"/>
        </w:rPr>
        <w:t xml:space="preserve"> карт</w:t>
      </w:r>
      <w:r>
        <w:rPr>
          <w:bCs/>
          <w:szCs w:val="28"/>
        </w:rPr>
        <w:t>ы</w:t>
      </w:r>
      <w:r w:rsidRPr="00D62A67">
        <w:rPr>
          <w:bCs/>
          <w:szCs w:val="28"/>
        </w:rPr>
        <w:t xml:space="preserve"> результатов проверки выполнен</w:t>
      </w:r>
      <w:r>
        <w:rPr>
          <w:bCs/>
          <w:szCs w:val="28"/>
        </w:rPr>
        <w:t>ы</w:t>
      </w:r>
      <w:r w:rsidRPr="00D62A67">
        <w:rPr>
          <w:bCs/>
          <w:szCs w:val="28"/>
        </w:rPr>
        <w:t>, проверку пр</w:t>
      </w:r>
      <w:r w:rsidRPr="00D62A67">
        <w:rPr>
          <w:bCs/>
          <w:szCs w:val="28"/>
        </w:rPr>
        <w:t>о</w:t>
      </w:r>
      <w:r w:rsidRPr="00D62A67">
        <w:rPr>
          <w:bCs/>
          <w:szCs w:val="28"/>
        </w:rPr>
        <w:t>должить по всем вопросам</w:t>
      </w:r>
      <w:r>
        <w:rPr>
          <w:bCs/>
          <w:szCs w:val="28"/>
        </w:rPr>
        <w:t xml:space="preserve"> </w:t>
      </w:r>
      <w:r w:rsidRPr="008060F3">
        <w:rPr>
          <w:szCs w:val="28"/>
        </w:rPr>
        <w:t>задачи 2 и задачи 3.</w:t>
      </w:r>
    </w:p>
    <w:p w:rsidR="00647725" w:rsidRPr="008060F3" w:rsidRDefault="00647725" w:rsidP="000738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ab/>
        <w:t>6. Заполнить карту результатов проверки (приложение 2).</w:t>
      </w:r>
    </w:p>
    <w:p w:rsidR="00647725" w:rsidRPr="008060F3" w:rsidRDefault="00647725" w:rsidP="000738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8060F3">
        <w:rPr>
          <w:rFonts w:ascii="Times New Roman" w:hAnsi="Times New Roman"/>
          <w:sz w:val="28"/>
          <w:szCs w:val="28"/>
        </w:rPr>
        <w:t>. Провести собеседование с руководителем образовательной орган</w:t>
      </w:r>
      <w:r w:rsidRPr="008060F3">
        <w:rPr>
          <w:rFonts w:ascii="Times New Roman" w:hAnsi="Times New Roman"/>
          <w:sz w:val="28"/>
          <w:szCs w:val="28"/>
        </w:rPr>
        <w:t>и</w:t>
      </w:r>
      <w:r w:rsidRPr="008060F3">
        <w:rPr>
          <w:rFonts w:ascii="Times New Roman" w:hAnsi="Times New Roman"/>
          <w:sz w:val="28"/>
          <w:szCs w:val="28"/>
        </w:rPr>
        <w:t>зации и председателем комиссии по вопросу распределению средств иннов</w:t>
      </w:r>
      <w:r w:rsidRPr="008060F3">
        <w:rPr>
          <w:rFonts w:ascii="Times New Roman" w:hAnsi="Times New Roman"/>
          <w:sz w:val="28"/>
          <w:szCs w:val="28"/>
        </w:rPr>
        <w:t>а</w:t>
      </w:r>
      <w:r w:rsidRPr="008060F3">
        <w:rPr>
          <w:rFonts w:ascii="Times New Roman" w:hAnsi="Times New Roman"/>
          <w:sz w:val="28"/>
          <w:szCs w:val="28"/>
        </w:rPr>
        <w:t xml:space="preserve">ционного фонда в общеобразовательной организации. </w:t>
      </w:r>
    </w:p>
    <w:p w:rsidR="00647725" w:rsidRPr="008060F3" w:rsidRDefault="00647725" w:rsidP="00B3571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  <w:r w:rsidRPr="008060F3">
        <w:rPr>
          <w:rFonts w:ascii="Times New Roman" w:hAnsi="Times New Roman"/>
          <w:sz w:val="28"/>
          <w:szCs w:val="28"/>
        </w:rPr>
        <w:t>. Составить справку. Выявленные несоответствия и нарушения из ка</w:t>
      </w:r>
      <w:r w:rsidRPr="008060F3">
        <w:rPr>
          <w:rFonts w:ascii="Times New Roman" w:hAnsi="Times New Roman"/>
          <w:sz w:val="28"/>
          <w:szCs w:val="28"/>
        </w:rPr>
        <w:t>р</w:t>
      </w:r>
      <w:r w:rsidRPr="008060F3">
        <w:rPr>
          <w:rFonts w:ascii="Times New Roman" w:hAnsi="Times New Roman"/>
          <w:sz w:val="28"/>
          <w:szCs w:val="28"/>
        </w:rPr>
        <w:t>ты результатов проверки использовать для формулировки заключений и в</w:t>
      </w:r>
      <w:r w:rsidRPr="008060F3">
        <w:rPr>
          <w:rFonts w:ascii="Times New Roman" w:hAnsi="Times New Roman"/>
          <w:sz w:val="28"/>
          <w:szCs w:val="28"/>
        </w:rPr>
        <w:t>ы</w:t>
      </w:r>
      <w:r w:rsidRPr="008060F3">
        <w:rPr>
          <w:rFonts w:ascii="Times New Roman" w:hAnsi="Times New Roman"/>
          <w:sz w:val="28"/>
          <w:szCs w:val="28"/>
        </w:rPr>
        <w:t>водов. Проект справки предоставить руководителю образовательной орган</w:t>
      </w:r>
      <w:r w:rsidRPr="008060F3">
        <w:rPr>
          <w:rFonts w:ascii="Times New Roman" w:hAnsi="Times New Roman"/>
          <w:sz w:val="28"/>
          <w:szCs w:val="28"/>
        </w:rPr>
        <w:t>и</w:t>
      </w:r>
      <w:r w:rsidRPr="008060F3">
        <w:rPr>
          <w:rFonts w:ascii="Times New Roman" w:hAnsi="Times New Roman"/>
          <w:sz w:val="28"/>
          <w:szCs w:val="28"/>
        </w:rPr>
        <w:t xml:space="preserve">зации для ознакомления и визирования. </w:t>
      </w:r>
    </w:p>
    <w:tbl>
      <w:tblPr>
        <w:tblpPr w:leftFromText="180" w:rightFromText="180" w:vertAnchor="text" w:horzAnchor="page" w:tblpX="1814" w:tblpY="290"/>
        <w:tblW w:w="9322" w:type="dxa"/>
        <w:tblLayout w:type="fixed"/>
        <w:tblLook w:val="0000"/>
      </w:tblPr>
      <w:tblGrid>
        <w:gridCol w:w="4786"/>
        <w:gridCol w:w="4536"/>
      </w:tblGrid>
      <w:tr w:rsidR="00647725" w:rsidRPr="00A2527A" w:rsidTr="0007386F">
        <w:tc>
          <w:tcPr>
            <w:tcW w:w="4786" w:type="dxa"/>
          </w:tcPr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  <w:r w:rsidRPr="008060F3">
              <w:rPr>
                <w:lang w:eastAsia="en-US"/>
              </w:rPr>
              <w:t>Инструкцию составил:</w:t>
            </w:r>
            <w:r w:rsidRPr="008060F3">
              <w:rPr>
                <w:lang w:eastAsia="en-US"/>
              </w:rPr>
              <w:tab/>
            </w:r>
          </w:p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  <w:r w:rsidRPr="008060F3">
              <w:rPr>
                <w:lang w:eastAsia="en-US"/>
              </w:rPr>
              <w:t xml:space="preserve">главный специалист </w:t>
            </w:r>
            <w:r>
              <w:t xml:space="preserve"> комитета по о</w:t>
            </w:r>
            <w:r>
              <w:t>б</w:t>
            </w:r>
            <w:r>
              <w:t>разованию Егорьевского района  А</w:t>
            </w:r>
            <w:r>
              <w:t>л</w:t>
            </w:r>
            <w:r>
              <w:t>тайского края</w:t>
            </w:r>
            <w:r w:rsidRPr="008060F3">
              <w:rPr>
                <w:lang w:eastAsia="en-US"/>
              </w:rPr>
              <w:t xml:space="preserve"> </w:t>
            </w:r>
            <w:r w:rsidRPr="008060F3">
              <w:rPr>
                <w:lang w:eastAsia="en-US"/>
              </w:rPr>
              <w:tab/>
            </w:r>
          </w:p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  <w:r w:rsidRPr="008060F3">
              <w:rPr>
                <w:lang w:eastAsia="en-US"/>
              </w:rPr>
              <w:t>СОГЛАСОВАНО:</w:t>
            </w:r>
          </w:p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r>
              <w:t xml:space="preserve"> комитета по образов</w:t>
            </w:r>
            <w:r>
              <w:t>а</w:t>
            </w:r>
            <w:r>
              <w:t>нию Егорьевского района  Алтайск</w:t>
            </w:r>
            <w:r>
              <w:t>о</w:t>
            </w:r>
            <w:r>
              <w:t>го края</w:t>
            </w:r>
          </w:p>
          <w:p w:rsidR="00647725" w:rsidRPr="008060F3" w:rsidRDefault="00647725" w:rsidP="0007386F">
            <w:pPr>
              <w:pStyle w:val="1"/>
              <w:spacing w:line="240" w:lineRule="exact"/>
              <w:rPr>
                <w:lang w:eastAsia="en-US"/>
              </w:rPr>
            </w:pPr>
          </w:p>
        </w:tc>
        <w:tc>
          <w:tcPr>
            <w:tcW w:w="4536" w:type="dxa"/>
          </w:tcPr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  <w:r>
              <w:rPr>
                <w:lang w:eastAsia="en-US"/>
              </w:rPr>
              <w:t>Е.В. Фомичева</w:t>
            </w: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</w:p>
          <w:p w:rsidR="00647725" w:rsidRPr="008060F3" w:rsidRDefault="00647725" w:rsidP="0007386F">
            <w:pPr>
              <w:pStyle w:val="1"/>
              <w:spacing w:line="240" w:lineRule="exac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Т.М. Шуленина</w:t>
            </w:r>
          </w:p>
        </w:tc>
      </w:tr>
    </w:tbl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A059A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Default="00647725" w:rsidP="0049134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Default="00647725" w:rsidP="0049134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Default="00647725" w:rsidP="0049134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Default="00647725" w:rsidP="0049134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Pr="008060F3" w:rsidRDefault="00647725" w:rsidP="0049134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Pr="008060F3" w:rsidRDefault="00647725" w:rsidP="0049134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070"/>
        <w:gridCol w:w="4536"/>
      </w:tblGrid>
      <w:tr w:rsidR="00647725" w:rsidRPr="00A2527A" w:rsidTr="00A2527A">
        <w:tc>
          <w:tcPr>
            <w:tcW w:w="5070" w:type="dxa"/>
          </w:tcPr>
          <w:p w:rsidR="00647725" w:rsidRPr="00A2527A" w:rsidRDefault="00647725" w:rsidP="00A2527A">
            <w:pPr>
              <w:pStyle w:val="NormalWeb"/>
              <w:spacing w:before="0" w:beforeAutospacing="0" w:after="0" w:afterAutospacing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7725" w:rsidRPr="00A2527A" w:rsidRDefault="00647725" w:rsidP="00A2527A">
            <w:pPr>
              <w:pStyle w:val="NormalWeb"/>
              <w:spacing w:before="0" w:beforeAutospacing="0" w:after="0" w:afterAutospacing="0" w:line="240" w:lineRule="exact"/>
              <w:jc w:val="both"/>
              <w:outlineLvl w:val="2"/>
              <w:rPr>
                <w:sz w:val="28"/>
                <w:szCs w:val="28"/>
              </w:rPr>
            </w:pPr>
            <w:r w:rsidRPr="00A2527A">
              <w:rPr>
                <w:sz w:val="28"/>
                <w:szCs w:val="28"/>
              </w:rPr>
              <w:t>ПРИЛОЖЕНИЕ 1</w:t>
            </w:r>
          </w:p>
          <w:p w:rsidR="00647725" w:rsidRPr="00A2527A" w:rsidRDefault="00647725" w:rsidP="00A2527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 инструкции по проведения пр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верки в рамках учредительного контроля</w:t>
            </w:r>
          </w:p>
        </w:tc>
      </w:tr>
    </w:tbl>
    <w:p w:rsidR="00647725" w:rsidRPr="008060F3" w:rsidRDefault="00647725" w:rsidP="00216BE8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16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16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7D17FF">
      <w:pPr>
        <w:pStyle w:val="BodyText"/>
        <w:jc w:val="center"/>
        <w:rPr>
          <w:bCs/>
          <w:szCs w:val="28"/>
        </w:rPr>
      </w:pPr>
      <w:r w:rsidRPr="008060F3">
        <w:rPr>
          <w:bCs/>
          <w:szCs w:val="28"/>
        </w:rPr>
        <w:t xml:space="preserve">СПИСОК ДОКУМЕНТОВ </w:t>
      </w:r>
    </w:p>
    <w:p w:rsidR="00647725" w:rsidRPr="008060F3" w:rsidRDefault="00647725" w:rsidP="007D17FF">
      <w:pPr>
        <w:pStyle w:val="BodyText"/>
        <w:jc w:val="center"/>
        <w:rPr>
          <w:bCs/>
          <w:szCs w:val="28"/>
        </w:rPr>
      </w:pPr>
      <w:r w:rsidRPr="008060F3">
        <w:rPr>
          <w:bCs/>
          <w:szCs w:val="28"/>
        </w:rPr>
        <w:t xml:space="preserve">для проведения учредительного контроля по теме </w:t>
      </w:r>
    </w:p>
    <w:p w:rsidR="00647725" w:rsidRPr="008060F3" w:rsidRDefault="00647725" w:rsidP="007D17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«Эффективность использования средств на стимулирование</w:t>
      </w:r>
    </w:p>
    <w:p w:rsidR="00647725" w:rsidRPr="008060F3" w:rsidRDefault="00647725" w:rsidP="007D17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инновационной деятельности»</w:t>
      </w:r>
    </w:p>
    <w:p w:rsidR="00647725" w:rsidRPr="008060F3" w:rsidRDefault="00647725" w:rsidP="00216BE8">
      <w:pPr>
        <w:pStyle w:val="BodyText"/>
        <w:spacing w:line="240" w:lineRule="auto"/>
        <w:ind w:firstLine="567"/>
        <w:jc w:val="center"/>
        <w:rPr>
          <w:bCs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969"/>
        <w:gridCol w:w="4820"/>
      </w:tblGrid>
      <w:tr w:rsidR="00647725" w:rsidRPr="00A2527A" w:rsidTr="00DD65FC">
        <w:tc>
          <w:tcPr>
            <w:tcW w:w="709" w:type="dxa"/>
          </w:tcPr>
          <w:p w:rsidR="00647725" w:rsidRPr="00A2527A" w:rsidRDefault="00647725" w:rsidP="0068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647725" w:rsidRPr="00A2527A" w:rsidRDefault="00647725" w:rsidP="0068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Вопросы,</w:t>
            </w:r>
          </w:p>
          <w:p w:rsidR="00647725" w:rsidRPr="00A2527A" w:rsidRDefault="00647725" w:rsidP="0068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подлежащие проверке</w:t>
            </w:r>
          </w:p>
        </w:tc>
        <w:tc>
          <w:tcPr>
            <w:tcW w:w="4820" w:type="dxa"/>
            <w:vAlign w:val="center"/>
          </w:tcPr>
          <w:p w:rsidR="00647725" w:rsidRPr="00A2527A" w:rsidRDefault="00647725" w:rsidP="006867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Документы</w:t>
            </w:r>
          </w:p>
        </w:tc>
      </w:tr>
    </w:tbl>
    <w:p w:rsidR="00647725" w:rsidRPr="008060F3" w:rsidRDefault="00647725" w:rsidP="00216BE8">
      <w:pPr>
        <w:pStyle w:val="BodyText"/>
        <w:spacing w:line="240" w:lineRule="auto"/>
        <w:ind w:firstLine="567"/>
        <w:jc w:val="center"/>
        <w:rPr>
          <w:bCs/>
          <w:sz w:val="2"/>
          <w:szCs w:val="2"/>
        </w:rPr>
      </w:pPr>
    </w:p>
    <w:p w:rsidR="00647725" w:rsidRPr="008060F3" w:rsidRDefault="00647725" w:rsidP="00216BE8">
      <w:pPr>
        <w:pStyle w:val="BodyText"/>
        <w:spacing w:line="240" w:lineRule="auto"/>
        <w:ind w:firstLine="567"/>
        <w:jc w:val="center"/>
        <w:rPr>
          <w:bCs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3920"/>
        <w:gridCol w:w="4862"/>
      </w:tblGrid>
      <w:tr w:rsidR="00647725" w:rsidRPr="00A2527A" w:rsidTr="00DD65FC">
        <w:trPr>
          <w:tblHeader/>
        </w:trPr>
        <w:tc>
          <w:tcPr>
            <w:tcW w:w="716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  <w:vAlign w:val="center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2" w:type="dxa"/>
            <w:vAlign w:val="center"/>
          </w:tcPr>
          <w:p w:rsidR="00647725" w:rsidRPr="00A2527A" w:rsidRDefault="00647725" w:rsidP="00216B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725" w:rsidRPr="00A2527A" w:rsidTr="00216BE8">
        <w:tc>
          <w:tcPr>
            <w:tcW w:w="9498" w:type="dxa"/>
            <w:gridSpan w:val="3"/>
          </w:tcPr>
          <w:p w:rsidR="00647725" w:rsidRPr="008060F3" w:rsidRDefault="00647725" w:rsidP="0080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Критерий 1.1. Нормативные правовые акты и иные документы, регламент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и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рующие деятельность общеобразовательной организации по использованию средств инновационного фонда, соответствуют краевым нормативным пр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вовым актам</w:t>
            </w:r>
          </w:p>
        </w:tc>
      </w:tr>
      <w:tr w:rsidR="00647725" w:rsidRPr="00A2527A" w:rsidTr="00DD65FC">
        <w:trPr>
          <w:trHeight w:val="1204"/>
        </w:trPr>
        <w:tc>
          <w:tcPr>
            <w:tcW w:w="716" w:type="dxa"/>
          </w:tcPr>
          <w:p w:rsidR="00647725" w:rsidRPr="00A2527A" w:rsidRDefault="00647725" w:rsidP="00A72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47725" w:rsidRPr="008060F3" w:rsidRDefault="00647725" w:rsidP="00A721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Установить соответствие п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речня нормативных правовых актов и иных документов, регламентирующих деятел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ь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ность общеобразовательной организации по использов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нию средств инновационного фонда, краевым нормативным правовым актам</w:t>
            </w:r>
          </w:p>
        </w:tc>
        <w:tc>
          <w:tcPr>
            <w:tcW w:w="4862" w:type="dxa"/>
            <w:vMerge w:val="restart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организации;</w:t>
            </w:r>
          </w:p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работниками;</w:t>
            </w:r>
          </w:p>
          <w:p w:rsidR="00647725" w:rsidRPr="00A2527A" w:rsidRDefault="00647725" w:rsidP="001A1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приказ руководителя общеобразов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тельной организации о создании 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миссии по распределению средств  инновационного фонда и др.</w:t>
            </w:r>
          </w:p>
          <w:p w:rsidR="00647725" w:rsidRPr="00A2527A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trHeight w:val="1204"/>
        </w:trPr>
        <w:tc>
          <w:tcPr>
            <w:tcW w:w="716" w:type="dxa"/>
          </w:tcPr>
          <w:p w:rsidR="00647725" w:rsidRPr="00A2527A" w:rsidRDefault="00647725" w:rsidP="00A72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647725" w:rsidRPr="008060F3" w:rsidRDefault="00647725" w:rsidP="00A721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Установить соответствие с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держания нормативных пр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вовых актов и иных докуме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тов, регламентирующих де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я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тельность общеобразовател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ь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ной организации по использ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ванию средств инновационн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го фонда, краевым нормати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ным правовым актам</w:t>
            </w:r>
          </w:p>
        </w:tc>
        <w:tc>
          <w:tcPr>
            <w:tcW w:w="4862" w:type="dxa"/>
            <w:vMerge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647725" w:rsidRPr="00A2527A" w:rsidTr="00DD65FC">
        <w:trPr>
          <w:trHeight w:val="882"/>
        </w:trPr>
        <w:tc>
          <w:tcPr>
            <w:tcW w:w="716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647725" w:rsidRPr="00A2527A" w:rsidRDefault="00647725" w:rsidP="00A72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Нормативные правовые док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у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менты по инновационному фонду согласованы с орган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ми ГОУ и профсоюзом</w:t>
            </w:r>
          </w:p>
        </w:tc>
        <w:tc>
          <w:tcPr>
            <w:tcW w:w="4862" w:type="dxa"/>
            <w:vMerge/>
          </w:tcPr>
          <w:p w:rsidR="00647725" w:rsidRPr="00A2527A" w:rsidRDefault="00647725" w:rsidP="00216B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647725" w:rsidRPr="00A2527A" w:rsidTr="00216BE8">
        <w:trPr>
          <w:trHeight w:val="294"/>
        </w:trPr>
        <w:tc>
          <w:tcPr>
            <w:tcW w:w="9498" w:type="dxa"/>
            <w:gridSpan w:val="3"/>
          </w:tcPr>
          <w:p w:rsidR="00647725" w:rsidRPr="00A2527A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Критерий 1.2. 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 документах, регламентирующих деятельность общеобраз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вательной организации по использованию средств инновационного фонда, определены приоритетные направления расходования средств  инновацио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ного фонда, цели, задачи, показатели (индикаторы), по которым определяе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т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ся достижение поставленных целей, методика расчета указанных показат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лей (индикаторов)</w:t>
            </w:r>
          </w:p>
        </w:tc>
      </w:tr>
      <w:tr w:rsidR="00647725" w:rsidRPr="00A2527A" w:rsidTr="00DD65FC">
        <w:tc>
          <w:tcPr>
            <w:tcW w:w="716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47725" w:rsidRPr="008060F3" w:rsidRDefault="00647725" w:rsidP="00A14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Установить наличие в док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у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ментах общеобразовательной организации по использов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нию средств инновационного фонда</w:t>
            </w:r>
          </w:p>
          <w:p w:rsidR="00647725" w:rsidRPr="008060F3" w:rsidRDefault="00647725" w:rsidP="00A14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приоритетных направлений расходования средств  инн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вационного фонда;</w:t>
            </w:r>
          </w:p>
          <w:p w:rsidR="00647725" w:rsidRPr="008060F3" w:rsidRDefault="00647725" w:rsidP="00A14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целей и задач;</w:t>
            </w:r>
          </w:p>
          <w:p w:rsidR="00647725" w:rsidRPr="008060F3" w:rsidRDefault="00647725" w:rsidP="00491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показателей (индикаторов), по которым определяется дост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и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жение поставленных целей;</w:t>
            </w:r>
          </w:p>
          <w:p w:rsidR="00647725" w:rsidRPr="008060F3" w:rsidRDefault="00647725" w:rsidP="00491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 xml:space="preserve">методики расчета указанных показателей (индикаторов) </w:t>
            </w:r>
          </w:p>
        </w:tc>
        <w:tc>
          <w:tcPr>
            <w:tcW w:w="4862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организации;</w:t>
            </w:r>
          </w:p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</w:t>
            </w:r>
          </w:p>
        </w:tc>
      </w:tr>
      <w:tr w:rsidR="00647725" w:rsidRPr="00A2527A" w:rsidTr="008060F3">
        <w:tc>
          <w:tcPr>
            <w:tcW w:w="9498" w:type="dxa"/>
            <w:gridSpan w:val="3"/>
          </w:tcPr>
          <w:p w:rsidR="00647725" w:rsidRPr="00A2527A" w:rsidRDefault="00647725" w:rsidP="008060F3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Критерий 1.3. В документах, регламентирующих деятельность общеобраз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вательной организации по использованию средств инновационного фонда, определены критерии распределения средств между педагогическими р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ботниками</w:t>
            </w:r>
          </w:p>
        </w:tc>
      </w:tr>
      <w:tr w:rsidR="00647725" w:rsidRPr="00A2527A" w:rsidTr="00DD65FC">
        <w:tc>
          <w:tcPr>
            <w:tcW w:w="716" w:type="dxa"/>
          </w:tcPr>
          <w:p w:rsidR="00647725" w:rsidRPr="00A2527A" w:rsidRDefault="00647725" w:rsidP="00806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47725" w:rsidRPr="008060F3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Установить наличие в док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у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ментах по использованию средств инновационного фо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647725" w:rsidRPr="008060F3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критериев распределения средств между педагогич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скими работниками;</w:t>
            </w:r>
          </w:p>
          <w:p w:rsidR="00647725" w:rsidRPr="008060F3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критериев распределения средств между заместителями директора;</w:t>
            </w:r>
          </w:p>
          <w:p w:rsidR="00647725" w:rsidRPr="00A2527A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шкалы распределения баллов по критериям инновационного фонда</w:t>
            </w:r>
          </w:p>
        </w:tc>
        <w:tc>
          <w:tcPr>
            <w:tcW w:w="4862" w:type="dxa"/>
          </w:tcPr>
          <w:p w:rsidR="00647725" w:rsidRPr="00A2527A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организации;</w:t>
            </w:r>
          </w:p>
          <w:p w:rsidR="00647725" w:rsidRPr="00A2527A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работниками;</w:t>
            </w:r>
          </w:p>
          <w:p w:rsidR="00647725" w:rsidRPr="00A2527A" w:rsidRDefault="00647725" w:rsidP="00806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оценочные листы педагогических 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ботников и заместителей директора</w:t>
            </w:r>
          </w:p>
        </w:tc>
      </w:tr>
      <w:tr w:rsidR="00647725" w:rsidRPr="00A2527A" w:rsidTr="00E2651D">
        <w:tc>
          <w:tcPr>
            <w:tcW w:w="9498" w:type="dxa"/>
            <w:gridSpan w:val="3"/>
          </w:tcPr>
          <w:p w:rsidR="00647725" w:rsidRPr="00A2527A" w:rsidRDefault="00647725" w:rsidP="008060F3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Критерий 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. В общеобразовательной организации обеспечена информац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и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онная открытость деятельности школьных  комиссий по распределению средств иннова</w:t>
            </w:r>
            <w:r>
              <w:rPr>
                <w:rFonts w:ascii="Times New Roman" w:hAnsi="Times New Roman"/>
                <w:sz w:val="28"/>
                <w:szCs w:val="28"/>
              </w:rPr>
              <w:t>ционного фонда</w:t>
            </w:r>
          </w:p>
        </w:tc>
      </w:tr>
      <w:tr w:rsidR="00647725" w:rsidRPr="00A2527A" w:rsidTr="00DD65FC">
        <w:tc>
          <w:tcPr>
            <w:tcW w:w="716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Установить факт размещения на официальном сайте общ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образовательной организации информации по распредел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нию средств инновационного фонда</w:t>
            </w:r>
          </w:p>
        </w:tc>
        <w:tc>
          <w:tcPr>
            <w:tcW w:w="4862" w:type="dxa"/>
          </w:tcPr>
          <w:p w:rsidR="00647725" w:rsidRPr="00A2527A" w:rsidRDefault="00647725" w:rsidP="00216BE8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Документы по инновационному фо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ду размещены на официальном сайте общеобразовательной организации:</w:t>
            </w:r>
          </w:p>
          <w:p w:rsidR="00647725" w:rsidRPr="00A2527A" w:rsidRDefault="00647725" w:rsidP="00C45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организации;</w:t>
            </w:r>
          </w:p>
          <w:p w:rsidR="00647725" w:rsidRPr="00A2527A" w:rsidRDefault="00647725" w:rsidP="00C4562D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 и др.</w:t>
            </w:r>
          </w:p>
        </w:tc>
      </w:tr>
      <w:tr w:rsidR="00647725" w:rsidRPr="00A2527A" w:rsidTr="00216BE8">
        <w:trPr>
          <w:trHeight w:val="294"/>
        </w:trPr>
        <w:tc>
          <w:tcPr>
            <w:tcW w:w="9498" w:type="dxa"/>
            <w:gridSpan w:val="3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Критерий 2.1. Содержание деятельности комиссии по распределению средств инновационного фонда соответствует принятым локальным актам</w:t>
            </w:r>
          </w:p>
        </w:tc>
      </w:tr>
      <w:tr w:rsidR="00647725" w:rsidRPr="00A2527A" w:rsidTr="00DD65FC">
        <w:trPr>
          <w:trHeight w:val="303"/>
        </w:trPr>
        <w:tc>
          <w:tcPr>
            <w:tcW w:w="716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47725" w:rsidRPr="00A2527A" w:rsidRDefault="00647725" w:rsidP="00DC2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Установить соответствие де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я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тельности комиссии принятым локальным актам по:</w:t>
            </w:r>
          </w:p>
          <w:p w:rsidR="00647725" w:rsidRPr="00A2527A" w:rsidRDefault="00647725" w:rsidP="00DC2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экспертизе оценочных листов;</w:t>
            </w:r>
          </w:p>
          <w:p w:rsidR="00647725" w:rsidRPr="00A2527A" w:rsidRDefault="00647725" w:rsidP="00DC2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определению суммы баллов по оценочному листу;</w:t>
            </w:r>
          </w:p>
          <w:p w:rsidR="00647725" w:rsidRPr="00A2527A" w:rsidRDefault="00647725" w:rsidP="00DC2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ознакомлению педагогических работников с результатами оценки инновационной де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я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тельности по оценочным ли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там;</w:t>
            </w:r>
          </w:p>
          <w:p w:rsidR="00647725" w:rsidRPr="00A2527A" w:rsidRDefault="00647725" w:rsidP="00DC2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порядку разрешения спорных вопросов и др.</w:t>
            </w:r>
          </w:p>
        </w:tc>
        <w:tc>
          <w:tcPr>
            <w:tcW w:w="4862" w:type="dxa"/>
          </w:tcPr>
          <w:p w:rsidR="00647725" w:rsidRPr="00A2527A" w:rsidRDefault="00647725" w:rsidP="00686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организации;</w:t>
            </w:r>
          </w:p>
          <w:p w:rsidR="00647725" w:rsidRPr="008060F3" w:rsidRDefault="00647725" w:rsidP="00686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</w:t>
            </w:r>
            <w:r w:rsidRPr="008060F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47725" w:rsidRPr="008060F3" w:rsidRDefault="00647725" w:rsidP="00686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оценочного листа</w:t>
            </w:r>
            <w:r w:rsidRPr="00806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647725" w:rsidRPr="00A2527A" w:rsidTr="003E338F">
        <w:trPr>
          <w:trHeight w:val="292"/>
        </w:trPr>
        <w:tc>
          <w:tcPr>
            <w:tcW w:w="9498" w:type="dxa"/>
            <w:gridSpan w:val="3"/>
          </w:tcPr>
          <w:p w:rsidR="00647725" w:rsidRPr="00A2527A" w:rsidRDefault="00647725" w:rsidP="00DC2B9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Критерий 3.1. Средства инновационного фонда общеобразовательной орг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низации использованы эффективно </w:t>
            </w:r>
          </w:p>
        </w:tc>
      </w:tr>
      <w:tr w:rsidR="00647725" w:rsidRPr="00A2527A" w:rsidTr="00DD65FC">
        <w:trPr>
          <w:trHeight w:val="1490"/>
        </w:trPr>
        <w:tc>
          <w:tcPr>
            <w:tcW w:w="716" w:type="dxa"/>
          </w:tcPr>
          <w:p w:rsidR="00647725" w:rsidRPr="00A2527A" w:rsidRDefault="00647725" w:rsidP="00216BE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47725" w:rsidRPr="00A2527A" w:rsidRDefault="00647725" w:rsidP="00491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общеобразовательной орг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низации проводится 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оценк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 xml:space="preserve"> эффективности использования средств инноваци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онного 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фо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да в соответствии с краевой методикой</w:t>
            </w:r>
          </w:p>
        </w:tc>
        <w:tc>
          <w:tcPr>
            <w:tcW w:w="4862" w:type="dxa"/>
            <w:vMerge w:val="restart"/>
          </w:tcPr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организации;</w:t>
            </w:r>
          </w:p>
          <w:p w:rsidR="00647725" w:rsidRPr="008060F3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</w:t>
            </w:r>
            <w:r w:rsidRPr="008060F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положение о комиссии по 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распред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лению средств инновационного фо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да;</w:t>
            </w:r>
          </w:p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инструкция по самооценке эффекти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ности распределения средств иннов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ционного фонда на стимулирование инновационной деятельности педаг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гических работников в рамках учр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дительного контроля;</w:t>
            </w:r>
          </w:p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методические рекомендации по оце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ке эффективности использования 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новационного фонда </w:t>
            </w:r>
            <w:r w:rsidRPr="008060F3">
              <w:rPr>
                <w:rFonts w:ascii="Times New Roman" w:hAnsi="Times New Roman"/>
                <w:sz w:val="28"/>
                <w:szCs w:val="28"/>
                <w:lang w:eastAsia="ru-RU"/>
              </w:rPr>
              <w:t>и др.</w:t>
            </w:r>
          </w:p>
        </w:tc>
      </w:tr>
      <w:tr w:rsidR="00647725" w:rsidRPr="00A2527A" w:rsidTr="00DD65FC">
        <w:trPr>
          <w:trHeight w:val="1397"/>
        </w:trPr>
        <w:tc>
          <w:tcPr>
            <w:tcW w:w="716" w:type="dxa"/>
          </w:tcPr>
          <w:p w:rsidR="00647725" w:rsidRPr="00A2527A" w:rsidRDefault="00647725" w:rsidP="00216BE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общеобразовательной орг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низации проводится система мероприятий по оценке э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ф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фективности использования средств инновационного фо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да:</w:t>
            </w:r>
          </w:p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промежуточный контроль;</w:t>
            </w:r>
          </w:p>
          <w:p w:rsidR="00647725" w:rsidRPr="00A2527A" w:rsidRDefault="00647725" w:rsidP="00E0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862" w:type="dxa"/>
            <w:vMerge/>
          </w:tcPr>
          <w:p w:rsidR="00647725" w:rsidRPr="00A2527A" w:rsidRDefault="00647725" w:rsidP="00216BE8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trHeight w:val="1123"/>
        </w:trPr>
        <w:tc>
          <w:tcPr>
            <w:tcW w:w="716" w:type="dxa"/>
          </w:tcPr>
          <w:p w:rsidR="00647725" w:rsidRPr="00A2527A" w:rsidRDefault="00647725" w:rsidP="00216BE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7725" w:rsidRPr="00A2527A" w:rsidRDefault="00647725" w:rsidP="00216BE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647725" w:rsidRPr="00A2527A" w:rsidRDefault="00647725" w:rsidP="00216BE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 результатам контрольных мероприятий принимаются управленческие решения (корректировка распределения средств инновационного фо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да)</w:t>
            </w:r>
          </w:p>
        </w:tc>
        <w:tc>
          <w:tcPr>
            <w:tcW w:w="4862" w:type="dxa"/>
            <w:vMerge/>
          </w:tcPr>
          <w:p w:rsidR="00647725" w:rsidRPr="00A2527A" w:rsidRDefault="00647725" w:rsidP="00216BE8">
            <w:pPr>
              <w:tabs>
                <w:tab w:val="left" w:pos="4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725" w:rsidRPr="008060F3" w:rsidRDefault="00647725" w:rsidP="00216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216BE8">
      <w:pPr>
        <w:pStyle w:val="NormalWeb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647725" w:rsidRPr="008060F3" w:rsidRDefault="00647725" w:rsidP="00A059A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Pr="008060F3" w:rsidRDefault="00647725" w:rsidP="00C713A2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Pr="008060F3" w:rsidRDefault="00647725" w:rsidP="0007386F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070"/>
        <w:gridCol w:w="4536"/>
      </w:tblGrid>
      <w:tr w:rsidR="00647725" w:rsidRPr="00A2527A" w:rsidTr="00A2527A">
        <w:tc>
          <w:tcPr>
            <w:tcW w:w="5070" w:type="dxa"/>
          </w:tcPr>
          <w:p w:rsidR="00647725" w:rsidRPr="00A2527A" w:rsidRDefault="00647725" w:rsidP="00A2527A">
            <w:pPr>
              <w:pStyle w:val="NormalWeb"/>
              <w:spacing w:before="0" w:beforeAutospacing="0" w:after="0" w:afterAutospacing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7725" w:rsidRPr="00A2527A" w:rsidRDefault="00647725" w:rsidP="00A2527A">
            <w:pPr>
              <w:pStyle w:val="NormalWeb"/>
              <w:spacing w:before="0" w:beforeAutospacing="0" w:after="0" w:afterAutospacing="0" w:line="240" w:lineRule="exact"/>
              <w:jc w:val="both"/>
              <w:outlineLvl w:val="2"/>
              <w:rPr>
                <w:sz w:val="28"/>
                <w:szCs w:val="28"/>
              </w:rPr>
            </w:pPr>
            <w:r w:rsidRPr="00A2527A">
              <w:rPr>
                <w:sz w:val="28"/>
                <w:szCs w:val="28"/>
              </w:rPr>
              <w:t>ПРИЛОЖЕНИЕ 2</w:t>
            </w:r>
          </w:p>
          <w:p w:rsidR="00647725" w:rsidRPr="00A2527A" w:rsidRDefault="00647725" w:rsidP="00A2527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 инструкции по проведения пр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верки в рамках учредительного контроля</w:t>
            </w:r>
          </w:p>
        </w:tc>
      </w:tr>
    </w:tbl>
    <w:p w:rsidR="00647725" w:rsidRPr="008060F3" w:rsidRDefault="00647725" w:rsidP="00240625">
      <w:pPr>
        <w:pStyle w:val="NormalWeb"/>
        <w:spacing w:before="0" w:beforeAutospacing="0" w:after="0" w:afterAutospacing="0"/>
        <w:outlineLvl w:val="2"/>
        <w:rPr>
          <w:sz w:val="28"/>
          <w:szCs w:val="28"/>
        </w:rPr>
      </w:pPr>
    </w:p>
    <w:p w:rsidR="00647725" w:rsidRPr="00DC2B96" w:rsidRDefault="00647725" w:rsidP="00216B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4"/>
          <w:szCs w:val="28"/>
        </w:rPr>
      </w:pPr>
    </w:p>
    <w:p w:rsidR="00647725" w:rsidRPr="00DC2B96" w:rsidRDefault="00647725" w:rsidP="00216B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4"/>
          <w:szCs w:val="28"/>
        </w:rPr>
      </w:pPr>
    </w:p>
    <w:p w:rsidR="00647725" w:rsidRPr="008060F3" w:rsidRDefault="00647725" w:rsidP="00216B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47725" w:rsidRPr="008060F3" w:rsidRDefault="00647725" w:rsidP="007D17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060F3">
        <w:rPr>
          <w:rFonts w:ascii="Times New Roman" w:hAnsi="Times New Roman"/>
          <w:bCs/>
          <w:sz w:val="28"/>
          <w:szCs w:val="28"/>
        </w:rPr>
        <w:t>Карта результатов проверки по теме</w:t>
      </w:r>
    </w:p>
    <w:p w:rsidR="00647725" w:rsidRPr="008060F3" w:rsidRDefault="00647725" w:rsidP="007D17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«Эффективность использования средств на стимулирование</w:t>
      </w:r>
    </w:p>
    <w:p w:rsidR="00647725" w:rsidRPr="008060F3" w:rsidRDefault="00647725" w:rsidP="007D17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60F3">
        <w:rPr>
          <w:rFonts w:ascii="Times New Roman" w:hAnsi="Times New Roman"/>
          <w:sz w:val="28"/>
          <w:szCs w:val="28"/>
        </w:rPr>
        <w:t>инновационной деятельности»</w:t>
      </w:r>
    </w:p>
    <w:p w:rsidR="00647725" w:rsidRPr="008060F3" w:rsidRDefault="00647725" w:rsidP="0021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56"/>
        <w:gridCol w:w="2123"/>
        <w:gridCol w:w="1983"/>
      </w:tblGrid>
      <w:tr w:rsidR="00647725" w:rsidRPr="00A2527A" w:rsidTr="00A2527A">
        <w:tc>
          <w:tcPr>
            <w:tcW w:w="594" w:type="dxa"/>
            <w:vAlign w:val="center"/>
          </w:tcPr>
          <w:p w:rsidR="00647725" w:rsidRPr="00A2527A" w:rsidRDefault="00647725" w:rsidP="00A2527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56" w:type="dxa"/>
            <w:vAlign w:val="center"/>
          </w:tcPr>
          <w:p w:rsidR="00647725" w:rsidRPr="00A2527A" w:rsidRDefault="00647725" w:rsidP="00A2527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123" w:type="dxa"/>
            <w:vAlign w:val="center"/>
          </w:tcPr>
          <w:p w:rsidR="00647725" w:rsidRPr="00A2527A" w:rsidRDefault="00647725" w:rsidP="00A2527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  <w:p w:rsidR="00647725" w:rsidRPr="00A2527A" w:rsidRDefault="00647725" w:rsidP="00A2527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 выполнении</w:t>
            </w:r>
          </w:p>
        </w:tc>
        <w:tc>
          <w:tcPr>
            <w:tcW w:w="1983" w:type="dxa"/>
            <w:vAlign w:val="center"/>
          </w:tcPr>
          <w:p w:rsidR="00647725" w:rsidRPr="00A2527A" w:rsidRDefault="00647725" w:rsidP="00A2527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  <w:p w:rsidR="00647725" w:rsidRPr="00A2527A" w:rsidRDefault="00647725" w:rsidP="00A2527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(если ответ «нет»)</w:t>
            </w:r>
          </w:p>
        </w:tc>
      </w:tr>
    </w:tbl>
    <w:p w:rsidR="00647725" w:rsidRPr="00DC2B96" w:rsidRDefault="00647725" w:rsidP="0021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"/>
          <w:szCs w:val="2"/>
        </w:rPr>
      </w:pPr>
    </w:p>
    <w:p w:rsidR="00647725" w:rsidRPr="00DC2B96" w:rsidRDefault="00647725" w:rsidP="0021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93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4678"/>
        <w:gridCol w:w="2127"/>
        <w:gridCol w:w="1984"/>
      </w:tblGrid>
      <w:tr w:rsidR="00647725" w:rsidRPr="00A2527A" w:rsidTr="00DC2B96">
        <w:trPr>
          <w:cantSplit/>
          <w:tblHeader/>
        </w:trPr>
        <w:tc>
          <w:tcPr>
            <w:tcW w:w="567" w:type="dxa"/>
            <w:vAlign w:val="center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725" w:rsidRPr="00A2527A" w:rsidTr="00DC2B96">
        <w:trPr>
          <w:cantSplit/>
          <w:trHeight w:val="539"/>
        </w:trPr>
        <w:tc>
          <w:tcPr>
            <w:tcW w:w="9356" w:type="dxa"/>
            <w:gridSpan w:val="4"/>
          </w:tcPr>
          <w:p w:rsidR="00647725" w:rsidRPr="00DD65FC" w:rsidRDefault="00647725" w:rsidP="006E1A2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5FC">
              <w:rPr>
                <w:rFonts w:ascii="Times New Roman" w:hAnsi="Times New Roman"/>
                <w:b/>
                <w:sz w:val="28"/>
                <w:szCs w:val="28"/>
              </w:rPr>
              <w:t>Задача 1.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 xml:space="preserve"> Определить наличие в общеобразовательной организации н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обходимых нормативных правовых актов и иных документов, регл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ментирующих деятельность общеобразовательной организации по э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фективному использованию средств инновационного фонда</w:t>
            </w:r>
          </w:p>
        </w:tc>
      </w:tr>
      <w:tr w:rsidR="00647725" w:rsidRPr="00A2527A" w:rsidTr="00DC2B96">
        <w:trPr>
          <w:cantSplit/>
          <w:trHeight w:val="539"/>
        </w:trPr>
        <w:tc>
          <w:tcPr>
            <w:tcW w:w="9356" w:type="dxa"/>
            <w:gridSpan w:val="4"/>
          </w:tcPr>
          <w:p w:rsidR="00647725" w:rsidRPr="008060F3" w:rsidRDefault="00647725" w:rsidP="00413F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CCF">
              <w:rPr>
                <w:rFonts w:ascii="Times New Roman" w:hAnsi="Times New Roman"/>
                <w:b/>
                <w:sz w:val="28"/>
                <w:szCs w:val="28"/>
              </w:rPr>
              <w:t>Критерий 1.1.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 xml:space="preserve"> Нормативные правовые акты и иные документы, регламе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тирующие деятельность общеобразовательной организации по использов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нию средств инновационного фонда, соответствуют краевым нормативным правовым актам</w:t>
            </w:r>
          </w:p>
        </w:tc>
      </w:tr>
      <w:tr w:rsidR="00647725" w:rsidRPr="00A2527A" w:rsidTr="00DC2B96">
        <w:trPr>
          <w:cantSplit/>
          <w:trHeight w:val="549"/>
        </w:trPr>
        <w:tc>
          <w:tcPr>
            <w:tcW w:w="9356" w:type="dxa"/>
            <w:gridSpan w:val="4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DC2B96">
              <w:rPr>
                <w:rFonts w:ascii="Times New Roman" w:hAnsi="Times New Roman"/>
                <w:i/>
                <w:sz w:val="28"/>
                <w:szCs w:val="28"/>
              </w:rPr>
              <w:t>Установить соответствие перечня нормативных правовых актов и иных документов, регламентирующих деятельность общеобразовательной орг</w:t>
            </w:r>
            <w:r w:rsidRPr="00DC2B9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C2B96">
              <w:rPr>
                <w:rFonts w:ascii="Times New Roman" w:hAnsi="Times New Roman"/>
                <w:i/>
                <w:sz w:val="28"/>
                <w:szCs w:val="28"/>
              </w:rPr>
              <w:t>низации по использованию средств инновационного фонда, краевым норм</w:t>
            </w:r>
            <w:r w:rsidRPr="00DC2B9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C2B96">
              <w:rPr>
                <w:rFonts w:ascii="Times New Roman" w:hAnsi="Times New Roman"/>
                <w:i/>
                <w:sz w:val="28"/>
                <w:szCs w:val="28"/>
              </w:rPr>
              <w:t>тивным правовым актам</w:t>
            </w:r>
          </w:p>
        </w:tc>
      </w:tr>
      <w:tr w:rsidR="00647725" w:rsidRPr="00A2527A" w:rsidTr="00DC2B96">
        <w:trPr>
          <w:cantSplit/>
          <w:trHeight w:val="277"/>
        </w:trPr>
        <w:tc>
          <w:tcPr>
            <w:tcW w:w="567" w:type="dxa"/>
            <w:vMerge w:val="restart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47725" w:rsidRPr="00A2527A" w:rsidRDefault="00647725" w:rsidP="00216BE8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Наличие в образовательной орган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зации:</w:t>
            </w:r>
          </w:p>
        </w:tc>
        <w:tc>
          <w:tcPr>
            <w:tcW w:w="2127" w:type="dxa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277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784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положения об инновационном фонде общеобразовательной организации</w:t>
            </w:r>
          </w:p>
        </w:tc>
        <w:tc>
          <w:tcPr>
            <w:tcW w:w="2127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имеется/</w:t>
            </w:r>
          </w:p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423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порядка распределения средств инн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вационного фонда между педагогич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скими работниками</w:t>
            </w:r>
          </w:p>
        </w:tc>
        <w:tc>
          <w:tcPr>
            <w:tcW w:w="2127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имеется/</w:t>
            </w:r>
          </w:p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1174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приказа руководителя общеобразов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тельной организации о создании 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миссии по распределению средств  инновационного фонда</w:t>
            </w:r>
          </w:p>
        </w:tc>
        <w:tc>
          <w:tcPr>
            <w:tcW w:w="2127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имеется/</w:t>
            </w:r>
          </w:p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</w:trPr>
        <w:tc>
          <w:tcPr>
            <w:tcW w:w="9356" w:type="dxa"/>
            <w:gridSpan w:val="4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  <w:r w:rsidRPr="00DC2B96">
              <w:rPr>
                <w:rFonts w:ascii="Times New Roman" w:hAnsi="Times New Roman"/>
                <w:i/>
                <w:sz w:val="28"/>
                <w:szCs w:val="28"/>
              </w:rPr>
              <w:t>Установить соответствие содержания нормативных правовых актов и иных документов, регламентирующих деятельность общеобразовательной организации по использованию средств инновационного фонда, краевым нормативным правовым актам</w:t>
            </w:r>
          </w:p>
        </w:tc>
      </w:tr>
      <w:tr w:rsidR="00647725" w:rsidRPr="00A2527A" w:rsidTr="00DC2B96">
        <w:trPr>
          <w:cantSplit/>
          <w:trHeight w:val="1291"/>
        </w:trPr>
        <w:tc>
          <w:tcPr>
            <w:tcW w:w="567" w:type="dxa"/>
            <w:vMerge w:val="restart"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DC2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В локальных актах, 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регламентиру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ю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щих деятельность общеобразовател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ь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ной организации по использованию средств инновационного фонда, кра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DC2B96">
              <w:rPr>
                <w:rFonts w:ascii="Times New Roman" w:hAnsi="Times New Roman"/>
                <w:sz w:val="28"/>
                <w:szCs w:val="28"/>
              </w:rPr>
              <w:t>вым нормативным правовым актам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, определены: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562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формирования комиссии по распределению средств инновацио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ного фонда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278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состав комиссии по распределению средств инновационного фонда 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8B2090">
        <w:trPr>
          <w:cantSplit/>
          <w:trHeight w:val="343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разрешения спорных вопр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47725" w:rsidRPr="00A2527A" w:rsidTr="00DC2B96">
        <w:trPr>
          <w:cantSplit/>
          <w:trHeight w:val="160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критерии распределения средств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новационного фонда между педаг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гическими работниками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47725" w:rsidRPr="00A2527A" w:rsidTr="006E1A23">
        <w:trPr>
          <w:cantSplit/>
          <w:trHeight w:val="160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8B2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критерии распределения средств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новационного фонда между замест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телями директора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47725" w:rsidRPr="00A2527A" w:rsidTr="00DC2B96">
        <w:trPr>
          <w:cantSplit/>
          <w:trHeight w:val="259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8B2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приоритетные направления, цели, 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дачи расходования средств  иннов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ционного фонда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47725" w:rsidRPr="00A2527A" w:rsidTr="00DC2B96">
        <w:trPr>
          <w:cantSplit/>
          <w:trHeight w:val="259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показатели (индикаторы), по которым определяется достижение поставле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ных целей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47725" w:rsidRPr="00A2527A" w:rsidTr="00DC2B96">
        <w:trPr>
          <w:cantSplit/>
          <w:trHeight w:val="259"/>
        </w:trPr>
        <w:tc>
          <w:tcPr>
            <w:tcW w:w="567" w:type="dxa"/>
            <w:vMerge/>
          </w:tcPr>
          <w:p w:rsidR="00647725" w:rsidRPr="00A2527A" w:rsidRDefault="00647725" w:rsidP="0072362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0F3">
              <w:rPr>
                <w:rFonts w:ascii="Times New Roman" w:hAnsi="Times New Roman"/>
                <w:sz w:val="28"/>
                <w:szCs w:val="28"/>
              </w:rPr>
              <w:t>методика расчета указанных показ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телей (индикаторов)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47725" w:rsidRPr="00A2527A" w:rsidTr="00DC2B96">
        <w:trPr>
          <w:cantSplit/>
          <w:trHeight w:val="643"/>
        </w:trPr>
        <w:tc>
          <w:tcPr>
            <w:tcW w:w="9356" w:type="dxa"/>
            <w:gridSpan w:val="4"/>
          </w:tcPr>
          <w:p w:rsidR="00647725" w:rsidRPr="00A2527A" w:rsidRDefault="00647725" w:rsidP="006E1A2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3. 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Нормативные правовые документы по инновационному фонду согласов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ны с органами ГОУ и профсоюзом</w:t>
            </w: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 w:val="restart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47725" w:rsidRPr="00A2527A" w:rsidRDefault="00647725" w:rsidP="002C1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 согласовано с: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150"/>
        </w:trPr>
        <w:tc>
          <w:tcPr>
            <w:tcW w:w="567" w:type="dxa"/>
            <w:vMerge/>
          </w:tcPr>
          <w:p w:rsidR="00647725" w:rsidRPr="00A2527A" w:rsidRDefault="00647725" w:rsidP="002C103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2C1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органами ГОУ</w:t>
            </w:r>
          </w:p>
        </w:tc>
        <w:tc>
          <w:tcPr>
            <w:tcW w:w="2127" w:type="dxa"/>
          </w:tcPr>
          <w:p w:rsidR="00647725" w:rsidRPr="00A2527A" w:rsidRDefault="00647725" w:rsidP="002C1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C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/>
          </w:tcPr>
          <w:p w:rsidR="00647725" w:rsidRPr="00A2527A" w:rsidRDefault="00647725" w:rsidP="002C103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2C1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профсоюзом</w:t>
            </w:r>
          </w:p>
        </w:tc>
        <w:tc>
          <w:tcPr>
            <w:tcW w:w="2127" w:type="dxa"/>
          </w:tcPr>
          <w:p w:rsidR="00647725" w:rsidRPr="00A2527A" w:rsidRDefault="00647725" w:rsidP="002C1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C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 w:val="restart"/>
          </w:tcPr>
          <w:p w:rsidR="00647725" w:rsidRPr="00A2527A" w:rsidRDefault="00647725" w:rsidP="002C103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47725" w:rsidRPr="00A2527A" w:rsidRDefault="00647725" w:rsidP="002C1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новационного фонда согласован с: 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/>
          </w:tcPr>
          <w:p w:rsidR="00647725" w:rsidRPr="00A2527A" w:rsidRDefault="00647725" w:rsidP="002C103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2C1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органами ГОУ 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/>
          </w:tcPr>
          <w:p w:rsidR="00647725" w:rsidRPr="00A2527A" w:rsidRDefault="00647725" w:rsidP="002C1032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профсоюзом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cantSplit/>
        </w:trPr>
        <w:tc>
          <w:tcPr>
            <w:tcW w:w="5245" w:type="dxa"/>
            <w:gridSpan w:val="2"/>
          </w:tcPr>
          <w:p w:rsidR="00647725" w:rsidRPr="00F610D8" w:rsidRDefault="00647725" w:rsidP="00C323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критерию 1.1: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Нормативные правовые акты и иные документы, регл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а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ментирующие деятельность общеобраз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вательной организации по использованию средств инновационного фонда, соотве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т</w:t>
            </w:r>
            <w:r w:rsidRPr="008060F3">
              <w:rPr>
                <w:rFonts w:ascii="Times New Roman" w:hAnsi="Times New Roman"/>
                <w:sz w:val="28"/>
                <w:szCs w:val="28"/>
              </w:rPr>
              <w:t>ствуют краевым нормативным правовым актам</w:t>
            </w:r>
          </w:p>
        </w:tc>
        <w:tc>
          <w:tcPr>
            <w:tcW w:w="4111" w:type="dxa"/>
            <w:gridSpan w:val="2"/>
          </w:tcPr>
          <w:p w:rsidR="00647725" w:rsidRPr="00A059AF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9AF">
              <w:rPr>
                <w:rFonts w:ascii="Times New Roman" w:hAnsi="Times New Roman"/>
                <w:sz w:val="28"/>
                <w:szCs w:val="28"/>
              </w:rPr>
              <w:t>соответствуют/</w:t>
            </w:r>
          </w:p>
          <w:p w:rsidR="00647725" w:rsidRPr="00A059AF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725" w:rsidRPr="00A059AF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9AF">
              <w:rPr>
                <w:rFonts w:ascii="Times New Roman" w:hAnsi="Times New Roman"/>
                <w:sz w:val="28"/>
                <w:szCs w:val="28"/>
              </w:rPr>
              <w:t>частично соответствуют/</w:t>
            </w:r>
          </w:p>
          <w:p w:rsidR="00647725" w:rsidRPr="00A059AF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725" w:rsidRPr="00A059AF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9AF">
              <w:rPr>
                <w:rFonts w:ascii="Times New Roman" w:hAnsi="Times New Roman"/>
                <w:sz w:val="28"/>
                <w:szCs w:val="28"/>
              </w:rPr>
              <w:t>не соответствуют</w:t>
            </w:r>
          </w:p>
          <w:p w:rsidR="00647725" w:rsidRPr="00A059AF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059AF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Ответственный (указать Ф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, должность сотрудника, ответс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венного за реализацию мероприятий по критерию)</w:t>
            </w:r>
          </w:p>
        </w:tc>
      </w:tr>
      <w:tr w:rsidR="00647725" w:rsidRPr="00A2527A" w:rsidTr="00DC2B96">
        <w:trPr>
          <w:cantSplit/>
        </w:trPr>
        <w:tc>
          <w:tcPr>
            <w:tcW w:w="9356" w:type="dxa"/>
            <w:gridSpan w:val="4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Критерий 1.2.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В документах, регламентирующих деятельность общеобраз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вательной организации по использованию средств инновационного фонда, определены приоритетные направления расходования средств  инновацио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ного фонда, цели, задачи, показатели (индикаторы), по которым определяе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т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ся достижение поставленных целей, методика расчета указанных показат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лей (индикаторов)</w:t>
            </w:r>
          </w:p>
        </w:tc>
      </w:tr>
      <w:tr w:rsidR="00647725" w:rsidRPr="00A2527A" w:rsidTr="00DC2B96">
        <w:trPr>
          <w:cantSplit/>
        </w:trPr>
        <w:tc>
          <w:tcPr>
            <w:tcW w:w="9356" w:type="dxa"/>
            <w:gridSpan w:val="4"/>
          </w:tcPr>
          <w:p w:rsidR="00647725" w:rsidRPr="008B2090" w:rsidRDefault="00647725" w:rsidP="00430D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Установить наличие в документах по использованию средств инновац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онного фонда приоритетных направлений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 xml:space="preserve"> целей и задач расходования средств  инновационного фонда, показателей (индикаторов), по которым определяется достижение поставленных целей, методики расчета указа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ных показателей (индикаторов)</w:t>
            </w:r>
          </w:p>
        </w:tc>
      </w:tr>
      <w:tr w:rsidR="00647725" w:rsidRPr="00A2527A" w:rsidTr="008B2090">
        <w:trPr>
          <w:cantSplit/>
          <w:trHeight w:val="1837"/>
        </w:trPr>
        <w:tc>
          <w:tcPr>
            <w:tcW w:w="567" w:type="dxa"/>
            <w:vMerge w:val="restart"/>
          </w:tcPr>
          <w:p w:rsidR="00647725" w:rsidRPr="00A2527A" w:rsidRDefault="00647725" w:rsidP="00E1646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нормативных правовых документах общеобразовательной  организации, регламентирующих деятельность об-щеобразовательной организации по использованию средств инновацио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ного фонда, определены: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E16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1495"/>
        </w:trPr>
        <w:tc>
          <w:tcPr>
            <w:tcW w:w="567" w:type="dxa"/>
            <w:vMerge/>
          </w:tcPr>
          <w:p w:rsidR="00647725" w:rsidRPr="00A2527A" w:rsidRDefault="00647725" w:rsidP="00E1646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приоритетные направления испол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зования средств инновационного фонда,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 xml:space="preserve"> цели и задачи на достижение которых направляются средства и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новационного фонда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E16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/>
          </w:tcPr>
          <w:p w:rsidR="00647725" w:rsidRPr="00A2527A" w:rsidRDefault="00647725" w:rsidP="00E1646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8B2090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090">
              <w:rPr>
                <w:rFonts w:ascii="Times New Roman" w:hAnsi="Times New Roman"/>
                <w:sz w:val="28"/>
                <w:szCs w:val="28"/>
              </w:rPr>
              <w:t>показатели (индикаторы), по которым определяется достижение поставле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ных целей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E16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608"/>
        </w:trPr>
        <w:tc>
          <w:tcPr>
            <w:tcW w:w="567" w:type="dxa"/>
            <w:vMerge/>
          </w:tcPr>
          <w:p w:rsidR="00647725" w:rsidRPr="00A2527A" w:rsidRDefault="00647725" w:rsidP="00E1646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090">
              <w:rPr>
                <w:rFonts w:ascii="Times New Roman" w:hAnsi="Times New Roman"/>
                <w:sz w:val="28"/>
                <w:szCs w:val="28"/>
              </w:rPr>
              <w:t>методика расчета указанных показ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телей (индикаторов)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E16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cantSplit/>
          <w:trHeight w:val="608"/>
        </w:trPr>
        <w:tc>
          <w:tcPr>
            <w:tcW w:w="5245" w:type="dxa"/>
            <w:gridSpan w:val="2"/>
          </w:tcPr>
          <w:p w:rsidR="00647725" w:rsidRPr="00F610D8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критерию 1.2: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В документах, регламентирующих деятельность общео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б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разовательной организации по использ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ванию средств инновационного фонда, определены приоритетные направления расходования средств  инновационного фонда, цели, задачи, показатели (индик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торы), по которым определяется достиж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ние поставленных целей, методика расч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та указанных показателей (индикаторов)</w:t>
            </w:r>
          </w:p>
        </w:tc>
        <w:tc>
          <w:tcPr>
            <w:tcW w:w="4111" w:type="dxa"/>
            <w:gridSpan w:val="2"/>
          </w:tcPr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определены/</w:t>
            </w: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частично определены/</w:t>
            </w: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Ответственный (указать Ф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, должность сотрудника, ответс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венного за реализацию мероприятий по критерию)</w:t>
            </w:r>
          </w:p>
        </w:tc>
      </w:tr>
      <w:tr w:rsidR="00647725" w:rsidRPr="00A2527A" w:rsidTr="006E1A23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6" w:type="dxa"/>
            <w:gridSpan w:val="4"/>
          </w:tcPr>
          <w:p w:rsidR="00647725" w:rsidRPr="00A2527A" w:rsidRDefault="00647725" w:rsidP="006E1A23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BC3">
              <w:rPr>
                <w:rFonts w:ascii="Times New Roman" w:hAnsi="Times New Roman"/>
                <w:b/>
                <w:sz w:val="28"/>
                <w:szCs w:val="28"/>
              </w:rPr>
              <w:t>Критерий 1.3.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 xml:space="preserve"> В документах, регламентирующих деятельность общеобр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зовательной организации по использованию средств инновационного фо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да, определены критерии распределения средств между педагогическими работниками</w:t>
            </w:r>
          </w:p>
        </w:tc>
      </w:tr>
      <w:tr w:rsidR="00647725" w:rsidRPr="00A2527A" w:rsidTr="006E1A23">
        <w:trPr>
          <w:cantSplit/>
          <w:trHeight w:val="549"/>
        </w:trPr>
        <w:tc>
          <w:tcPr>
            <w:tcW w:w="9356" w:type="dxa"/>
            <w:gridSpan w:val="4"/>
          </w:tcPr>
          <w:p w:rsidR="00647725" w:rsidRPr="00C81625" w:rsidRDefault="00647725" w:rsidP="008B20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Установить наличие в документах по использованию средств инновац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онного фонда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критериев распределения средств между педагогическими работниками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критериев распределения средств между заместителями директора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8B2090">
              <w:rPr>
                <w:rFonts w:ascii="Times New Roman" w:hAnsi="Times New Roman"/>
                <w:i/>
                <w:sz w:val="28"/>
                <w:szCs w:val="28"/>
              </w:rPr>
              <w:t>шкалы распределения баллов по критериям инновационного фонда</w:t>
            </w:r>
          </w:p>
        </w:tc>
      </w:tr>
      <w:tr w:rsidR="00647725" w:rsidRPr="00A2527A" w:rsidTr="006E1A23">
        <w:trPr>
          <w:cantSplit/>
          <w:trHeight w:val="277"/>
        </w:trPr>
        <w:tc>
          <w:tcPr>
            <w:tcW w:w="567" w:type="dxa"/>
            <w:vMerge w:val="restart"/>
          </w:tcPr>
          <w:p w:rsidR="00647725" w:rsidRPr="00A2527A" w:rsidRDefault="00647725" w:rsidP="006E1A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47725" w:rsidRPr="00A2527A" w:rsidRDefault="00647725" w:rsidP="00C81625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нормативных правовых документах общеобразовательной организации, регламентирующих деятельность об-щеобразовательной организации по распределению средств инновацио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ного фонда, определены: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tabs>
                <w:tab w:val="left" w:pos="45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6E1A23">
        <w:trPr>
          <w:cantSplit/>
          <w:trHeight w:val="277"/>
        </w:trPr>
        <w:tc>
          <w:tcPr>
            <w:tcW w:w="567" w:type="dxa"/>
            <w:vMerge/>
          </w:tcPr>
          <w:p w:rsidR="00647725" w:rsidRPr="00A2527A" w:rsidRDefault="00647725" w:rsidP="006E1A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A2527A" w:rsidRDefault="00647725" w:rsidP="00C81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1625">
              <w:rPr>
                <w:rFonts w:ascii="Times New Roman" w:hAnsi="Times New Roman"/>
                <w:sz w:val="28"/>
                <w:szCs w:val="28"/>
              </w:rPr>
              <w:t>критерии распределения средств м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жду педагогическими работниками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6E1A23">
        <w:trPr>
          <w:cantSplit/>
          <w:trHeight w:val="277"/>
        </w:trPr>
        <w:tc>
          <w:tcPr>
            <w:tcW w:w="567" w:type="dxa"/>
            <w:vMerge/>
          </w:tcPr>
          <w:p w:rsidR="00647725" w:rsidRPr="00A2527A" w:rsidRDefault="00647725" w:rsidP="006E1A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1625">
              <w:rPr>
                <w:rFonts w:ascii="Times New Roman" w:hAnsi="Times New Roman"/>
                <w:sz w:val="28"/>
                <w:szCs w:val="28"/>
              </w:rPr>
              <w:t>критериев распределения средств между заместителями директора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C81625">
        <w:trPr>
          <w:cantSplit/>
          <w:trHeight w:val="501"/>
        </w:trPr>
        <w:tc>
          <w:tcPr>
            <w:tcW w:w="567" w:type="dxa"/>
            <w:vMerge/>
          </w:tcPr>
          <w:p w:rsidR="00647725" w:rsidRPr="00A2527A" w:rsidRDefault="00647725" w:rsidP="006E1A23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C81625">
              <w:rPr>
                <w:rFonts w:ascii="Times New Roman" w:hAnsi="Times New Roman"/>
                <w:sz w:val="28"/>
                <w:szCs w:val="28"/>
              </w:rPr>
              <w:t>шкалы распределения баллов по кр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и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териям инновационного фонда</w:t>
            </w:r>
          </w:p>
        </w:tc>
        <w:tc>
          <w:tcPr>
            <w:tcW w:w="2127" w:type="dxa"/>
          </w:tcPr>
          <w:p w:rsidR="00647725" w:rsidRPr="00A2527A" w:rsidRDefault="00647725" w:rsidP="006E1A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6E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cantSplit/>
          <w:trHeight w:val="501"/>
        </w:trPr>
        <w:tc>
          <w:tcPr>
            <w:tcW w:w="5245" w:type="dxa"/>
            <w:gridSpan w:val="2"/>
          </w:tcPr>
          <w:p w:rsidR="00647725" w:rsidRPr="00E15BC3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критерию 1.3: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В документах, регламентирующих деятельность общео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б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разовательной организации по использ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о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ванию средств инновационного фонда, определены критерии распределения средств между педагогическими работн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и</w:t>
            </w:r>
            <w:r w:rsidRPr="008B2090">
              <w:rPr>
                <w:rFonts w:ascii="Times New Roman" w:hAnsi="Times New Roman"/>
                <w:sz w:val="28"/>
                <w:szCs w:val="28"/>
              </w:rPr>
              <w:t>ками</w:t>
            </w:r>
          </w:p>
        </w:tc>
        <w:tc>
          <w:tcPr>
            <w:tcW w:w="4111" w:type="dxa"/>
            <w:gridSpan w:val="2"/>
          </w:tcPr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определены/ </w:t>
            </w: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частично определены/</w:t>
            </w: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Ответственный (указать Ф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, должность сотрудника, ответс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венного за реализацию мероприятий по критерию)</w:t>
            </w:r>
          </w:p>
        </w:tc>
      </w:tr>
      <w:tr w:rsidR="00647725" w:rsidRPr="00A2527A" w:rsidTr="00DC2B96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9356" w:type="dxa"/>
            <w:gridSpan w:val="4"/>
          </w:tcPr>
          <w:p w:rsidR="00647725" w:rsidRPr="00A2527A" w:rsidRDefault="00647725" w:rsidP="00C81625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BC3">
              <w:rPr>
                <w:rFonts w:ascii="Times New Roman" w:hAnsi="Times New Roman"/>
                <w:b/>
                <w:sz w:val="28"/>
                <w:szCs w:val="28"/>
              </w:rPr>
              <w:t>Критерий 1.4.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 xml:space="preserve"> В общеобразовательной организации обеспечена информ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а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ционная открытость деятельности школьных  комиссий по распределению средств инновационного фонда</w:t>
            </w:r>
          </w:p>
        </w:tc>
      </w:tr>
      <w:tr w:rsidR="00647725" w:rsidRPr="00A2527A" w:rsidTr="00DC2B96">
        <w:trPr>
          <w:cantSplit/>
          <w:trHeight w:val="549"/>
        </w:trPr>
        <w:tc>
          <w:tcPr>
            <w:tcW w:w="9356" w:type="dxa"/>
            <w:gridSpan w:val="4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C81625">
              <w:rPr>
                <w:rFonts w:ascii="Times New Roman" w:hAnsi="Times New Roman"/>
                <w:i/>
                <w:sz w:val="28"/>
                <w:szCs w:val="28"/>
              </w:rPr>
              <w:t>Установить факт размещения на официальном сайте общеобразов</w:t>
            </w:r>
            <w:r w:rsidRPr="00C8162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81625">
              <w:rPr>
                <w:rFonts w:ascii="Times New Roman" w:hAnsi="Times New Roman"/>
                <w:i/>
                <w:sz w:val="28"/>
                <w:szCs w:val="28"/>
              </w:rPr>
              <w:t>тельной организации информации по распределению средств инновационн</w:t>
            </w:r>
            <w:r w:rsidRPr="00C81625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81625">
              <w:rPr>
                <w:rFonts w:ascii="Times New Roman" w:hAnsi="Times New Roman"/>
                <w:i/>
                <w:sz w:val="28"/>
                <w:szCs w:val="28"/>
              </w:rPr>
              <w:t>го фонда</w:t>
            </w:r>
          </w:p>
        </w:tc>
      </w:tr>
      <w:tr w:rsidR="00647725" w:rsidRPr="00A2527A" w:rsidTr="00DC2B96">
        <w:trPr>
          <w:cantSplit/>
          <w:trHeight w:val="277"/>
        </w:trPr>
        <w:tc>
          <w:tcPr>
            <w:tcW w:w="567" w:type="dxa"/>
            <w:vMerge w:val="restart"/>
          </w:tcPr>
          <w:p w:rsidR="00647725" w:rsidRPr="00A2527A" w:rsidRDefault="00647725" w:rsidP="00E2651D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47725" w:rsidRPr="00A2527A" w:rsidRDefault="00647725" w:rsidP="00430D4B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625">
              <w:rPr>
                <w:rFonts w:ascii="Times New Roman" w:hAnsi="Times New Roman"/>
                <w:sz w:val="28"/>
                <w:szCs w:val="28"/>
              </w:rPr>
              <w:t>На официальном сайте общеобраз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о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вательной организации размещена информация об инновационном фо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н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tabs>
                <w:tab w:val="left" w:pos="45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277"/>
        </w:trPr>
        <w:tc>
          <w:tcPr>
            <w:tcW w:w="567" w:type="dxa"/>
            <w:vMerge/>
          </w:tcPr>
          <w:p w:rsidR="00647725" w:rsidRPr="00A2527A" w:rsidRDefault="00647725" w:rsidP="00E2651D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C26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положение об инновационном фонде общеобразовательной организации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277"/>
        </w:trPr>
        <w:tc>
          <w:tcPr>
            <w:tcW w:w="567" w:type="dxa"/>
            <w:vMerge/>
          </w:tcPr>
          <w:p w:rsidR="00647725" w:rsidRPr="00A2527A" w:rsidRDefault="00647725" w:rsidP="00E2651D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порядок распределения средств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новационного фонда между педаг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гическими работниками общеобраз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вательной организации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1188"/>
        </w:trPr>
        <w:tc>
          <w:tcPr>
            <w:tcW w:w="567" w:type="dxa"/>
            <w:vMerge/>
          </w:tcPr>
          <w:p w:rsidR="00647725" w:rsidRPr="00A2527A" w:rsidRDefault="00647725" w:rsidP="00E2651D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приказ руководителя общеобразов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тельной организации о создании 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миссии по распределению средств  инновационного фонда и др.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E26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cantSplit/>
          <w:trHeight w:val="1188"/>
        </w:trPr>
        <w:tc>
          <w:tcPr>
            <w:tcW w:w="5245" w:type="dxa"/>
            <w:gridSpan w:val="2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CCF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критерию 1.4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В общеобраз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о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вательной организации обеспечена и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н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формационная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крытость деятельности школьных </w:t>
            </w:r>
            <w:r w:rsidRPr="00C81625">
              <w:rPr>
                <w:rFonts w:ascii="Times New Roman" w:hAnsi="Times New Roman"/>
                <w:sz w:val="28"/>
                <w:szCs w:val="28"/>
              </w:rPr>
              <w:t>комиссий по распределению средств инновационного фонда</w:t>
            </w:r>
          </w:p>
        </w:tc>
        <w:tc>
          <w:tcPr>
            <w:tcW w:w="4111" w:type="dxa"/>
            <w:gridSpan w:val="2"/>
          </w:tcPr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обеспечена/</w:t>
            </w:r>
          </w:p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частично обеспечена/</w:t>
            </w:r>
          </w:p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обеспечена</w:t>
            </w:r>
          </w:p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Ответственный (указать Ф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, должность сотрудника, ответс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венного за реализацию мероприятий по критерию)</w:t>
            </w:r>
          </w:p>
        </w:tc>
      </w:tr>
      <w:tr w:rsidR="00647725" w:rsidRPr="00A2527A" w:rsidTr="00DD65FC">
        <w:trPr>
          <w:cantSplit/>
          <w:trHeight w:val="1188"/>
        </w:trPr>
        <w:tc>
          <w:tcPr>
            <w:tcW w:w="5245" w:type="dxa"/>
            <w:gridSpan w:val="2"/>
            <w:shd w:val="clear" w:color="auto" w:fill="F2F2F2"/>
          </w:tcPr>
          <w:p w:rsidR="00647725" w:rsidRPr="00FA2CCF" w:rsidRDefault="00647725" w:rsidP="0007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задаче 1.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 общеобразовател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ной организации имеются необходимые нормативные правовые акта и иные док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у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менты, регламентирующие деятельность общеобразовательной организации по э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ф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фективному использованию средств 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новационного фонда.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647725" w:rsidRPr="00A059AF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имеются</w:t>
            </w:r>
            <w:r w:rsidRPr="00A059AF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47725" w:rsidRPr="00DD65FC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059AF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9AF">
              <w:rPr>
                <w:rFonts w:ascii="Times New Roman" w:hAnsi="Times New Roman"/>
                <w:sz w:val="28"/>
                <w:szCs w:val="28"/>
              </w:rPr>
              <w:t xml:space="preserve">частично </w:t>
            </w:r>
            <w:r>
              <w:rPr>
                <w:rFonts w:ascii="Times New Roman" w:hAnsi="Times New Roman"/>
                <w:sz w:val="28"/>
                <w:szCs w:val="28"/>
              </w:rPr>
              <w:t>имеются</w:t>
            </w:r>
            <w:r w:rsidRPr="00A059AF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47725" w:rsidRPr="00DD65FC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647725" w:rsidRPr="00A059AF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9AF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имеются</w:t>
            </w:r>
          </w:p>
          <w:p w:rsidR="00647725" w:rsidRPr="00A2527A" w:rsidRDefault="00647725" w:rsidP="00E15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D65FC">
        <w:trPr>
          <w:cantSplit/>
          <w:trHeight w:val="910"/>
        </w:trPr>
        <w:tc>
          <w:tcPr>
            <w:tcW w:w="9356" w:type="dxa"/>
            <w:gridSpan w:val="4"/>
          </w:tcPr>
          <w:p w:rsidR="00647725" w:rsidRPr="00DD65FC" w:rsidRDefault="00647725" w:rsidP="00DD65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5FC">
              <w:rPr>
                <w:rFonts w:ascii="Times New Roman" w:hAnsi="Times New Roman"/>
                <w:b/>
                <w:sz w:val="28"/>
                <w:szCs w:val="28"/>
              </w:rPr>
              <w:t>Задача 2.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 xml:space="preserve"> Определить соответствие деятельности комиссии по распр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делению средств инновационного фонда содержанию, определенному в локальных актах общеобразовательной организации</w:t>
            </w:r>
          </w:p>
        </w:tc>
      </w:tr>
      <w:tr w:rsidR="00647725" w:rsidRPr="00A2527A" w:rsidTr="00DC2B96">
        <w:tblPrEx>
          <w:tblCellMar>
            <w:left w:w="108" w:type="dxa"/>
            <w:right w:w="108" w:type="dxa"/>
          </w:tblCellMar>
          <w:tblLook w:val="00A0"/>
        </w:tblPrEx>
        <w:trPr>
          <w:trHeight w:val="294"/>
        </w:trPr>
        <w:tc>
          <w:tcPr>
            <w:tcW w:w="9356" w:type="dxa"/>
            <w:gridSpan w:val="4"/>
          </w:tcPr>
          <w:p w:rsidR="00647725" w:rsidRPr="00A2527A" w:rsidRDefault="00647725" w:rsidP="00723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Критерий 2.1.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 Содержание деятельности комиссии по распределению средств инновационного фонда соответствует принятым локальным актам</w:t>
            </w:r>
          </w:p>
        </w:tc>
      </w:tr>
      <w:tr w:rsidR="00647725" w:rsidRPr="00A2527A" w:rsidTr="00DC2B96">
        <w:tc>
          <w:tcPr>
            <w:tcW w:w="9356" w:type="dxa"/>
            <w:gridSpan w:val="4"/>
          </w:tcPr>
          <w:p w:rsidR="00647725" w:rsidRPr="00A2527A" w:rsidRDefault="00647725" w:rsidP="00CB5C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1. Установить соответствие деятельности комиссии принятым локал</w:t>
            </w: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ным актам по экспертизе оценочного листа, определению суммы баллов по оценочному листу, ознакомлению педагогических работников с результ</w:t>
            </w: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тами оценки инновационной деятельности по оценочным листам, порядку разрешения спорных вопросов и др.</w:t>
            </w: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 w:val="restart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CB5C4C" w:rsidRDefault="00647725" w:rsidP="00CB5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Деятельность комиссии по распред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е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лению средств инновационного фо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да соответствует принятым локал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ь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ным актам по:</w:t>
            </w:r>
          </w:p>
        </w:tc>
        <w:tc>
          <w:tcPr>
            <w:tcW w:w="2127" w:type="dxa"/>
          </w:tcPr>
          <w:p w:rsidR="00647725" w:rsidRPr="00CB5C4C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CB5C4C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CB5C4C">
        <w:trPr>
          <w:cantSplit/>
          <w:trHeight w:val="238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CB5C4C" w:rsidRDefault="00647725" w:rsidP="00CB5C4C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экспертизе оценочного листа</w:t>
            </w:r>
          </w:p>
        </w:tc>
        <w:tc>
          <w:tcPr>
            <w:tcW w:w="2127" w:type="dxa"/>
          </w:tcPr>
          <w:p w:rsidR="00647725" w:rsidRPr="00CB5C4C" w:rsidRDefault="00647725" w:rsidP="00CB5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CB5C4C" w:rsidRDefault="00647725" w:rsidP="00C26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725" w:rsidRPr="00A2527A" w:rsidTr="00DC2B96">
        <w:trPr>
          <w:cantSplit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CB5C4C" w:rsidRDefault="00647725" w:rsidP="00C26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определению суммы баллов по оц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е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ночному листу</w:t>
            </w:r>
          </w:p>
        </w:tc>
        <w:tc>
          <w:tcPr>
            <w:tcW w:w="2127" w:type="dxa"/>
          </w:tcPr>
          <w:p w:rsidR="00647725" w:rsidRPr="00CB5C4C" w:rsidRDefault="00647725" w:rsidP="00216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CB5C4C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6E1A23">
        <w:trPr>
          <w:cantSplit/>
          <w:trHeight w:val="1288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CB5C4C" w:rsidRDefault="00647725" w:rsidP="00C26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ознакомлению педагогических р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ботников с результатами оценки и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новационной деятельности по оц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е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ночным листам</w:t>
            </w:r>
          </w:p>
        </w:tc>
        <w:tc>
          <w:tcPr>
            <w:tcW w:w="2127" w:type="dxa"/>
          </w:tcPr>
          <w:p w:rsidR="00647725" w:rsidRPr="00CB5C4C" w:rsidRDefault="00647725" w:rsidP="00216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CB5C4C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trHeight w:val="184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A2527A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порядку разрешения спорных вопр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2127" w:type="dxa"/>
          </w:tcPr>
          <w:p w:rsidR="00647725" w:rsidRPr="00A2527A" w:rsidRDefault="00647725" w:rsidP="00C267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47725" w:rsidRPr="00A2527A" w:rsidTr="00DC2B96"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CB5C4C" w:rsidRDefault="00647725" w:rsidP="0021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C4C">
              <w:rPr>
                <w:rFonts w:ascii="Times New Roman" w:hAnsi="Times New Roman"/>
                <w:sz w:val="28"/>
                <w:szCs w:val="28"/>
                <w:lang w:eastAsia="ru-RU"/>
              </w:rPr>
              <w:t>перераспределению средств иннов</w:t>
            </w:r>
            <w:r w:rsidRPr="00CB5C4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B5C4C">
              <w:rPr>
                <w:rFonts w:ascii="Times New Roman" w:hAnsi="Times New Roman"/>
                <w:sz w:val="28"/>
                <w:szCs w:val="28"/>
                <w:lang w:eastAsia="ru-RU"/>
              </w:rPr>
              <w:t>ционного фонда в связи с возника</w:t>
            </w:r>
            <w:r w:rsidRPr="00CB5C4C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CB5C4C">
              <w:rPr>
                <w:rFonts w:ascii="Times New Roman" w:hAnsi="Times New Roman"/>
                <w:sz w:val="28"/>
                <w:szCs w:val="28"/>
                <w:lang w:eastAsia="ru-RU"/>
              </w:rPr>
              <w:t>щей экономией средств по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тогам квартала, полугодия, года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47725" w:rsidRPr="00A2527A" w:rsidTr="00CB5C4C">
        <w:trPr>
          <w:trHeight w:val="242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647725" w:rsidRPr="008B2090" w:rsidRDefault="00647725" w:rsidP="00C26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B5C4C">
              <w:rPr>
                <w:rFonts w:ascii="Times New Roman" w:hAnsi="Times New Roman"/>
                <w:sz w:val="28"/>
                <w:szCs w:val="28"/>
                <w:lang w:eastAsia="ru-RU"/>
              </w:rPr>
              <w:t>другое (указать, какое)</w:t>
            </w:r>
          </w:p>
        </w:tc>
        <w:tc>
          <w:tcPr>
            <w:tcW w:w="2127" w:type="dxa"/>
          </w:tcPr>
          <w:p w:rsidR="00647725" w:rsidRPr="00A2527A" w:rsidRDefault="00647725" w:rsidP="00CB5C4C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47725" w:rsidRPr="00A2527A" w:rsidTr="00DD65FC">
        <w:trPr>
          <w:trHeight w:val="242"/>
        </w:trPr>
        <w:tc>
          <w:tcPr>
            <w:tcW w:w="5245" w:type="dxa"/>
            <w:gridSpan w:val="2"/>
          </w:tcPr>
          <w:p w:rsidR="00647725" w:rsidRPr="00CB5C4C" w:rsidRDefault="00647725" w:rsidP="00F61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критерию 2.1: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 Содержание деятельности комиссии по распределению средств инновационного фонда соответс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вует принятым локальным актам</w:t>
            </w:r>
          </w:p>
        </w:tc>
        <w:tc>
          <w:tcPr>
            <w:tcW w:w="4111" w:type="dxa"/>
            <w:gridSpan w:val="2"/>
          </w:tcPr>
          <w:p w:rsidR="00647725" w:rsidRPr="00A2527A" w:rsidRDefault="00647725" w:rsidP="00CB5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соответствует/</w:t>
            </w:r>
          </w:p>
          <w:p w:rsidR="00647725" w:rsidRPr="00A2527A" w:rsidRDefault="00647725" w:rsidP="00CB5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F6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частично соответствует/ </w:t>
            </w:r>
          </w:p>
          <w:p w:rsidR="00647725" w:rsidRPr="00A2527A" w:rsidRDefault="00647725" w:rsidP="00CB5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Ответственный (указать Ф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, должность сотрудника, ответс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венного за реализацию мероприятий по критерию)</w:t>
            </w:r>
          </w:p>
        </w:tc>
      </w:tr>
      <w:tr w:rsidR="00647725" w:rsidRPr="00A2527A" w:rsidTr="00DD65FC">
        <w:trPr>
          <w:trHeight w:val="242"/>
        </w:trPr>
        <w:tc>
          <w:tcPr>
            <w:tcW w:w="5245" w:type="dxa"/>
            <w:gridSpan w:val="2"/>
            <w:shd w:val="clear" w:color="auto" w:fill="F2F2F2"/>
          </w:tcPr>
          <w:p w:rsidR="00647725" w:rsidRPr="00A2527A" w:rsidRDefault="00647725" w:rsidP="0007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задаче 2.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Деятельности коми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сии по распределению средств инновац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онного фонда соответствует содержанию, определенному в локальных актах общ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соответствует/</w:t>
            </w:r>
          </w:p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частично соответствует/ </w:t>
            </w:r>
          </w:p>
          <w:p w:rsidR="00647725" w:rsidRPr="00A2527A" w:rsidRDefault="00647725" w:rsidP="00DD65F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</w:tr>
      <w:tr w:rsidR="00647725" w:rsidRPr="00A2527A" w:rsidTr="00DD65FC">
        <w:trPr>
          <w:trHeight w:val="242"/>
        </w:trPr>
        <w:tc>
          <w:tcPr>
            <w:tcW w:w="9356" w:type="dxa"/>
            <w:gridSpan w:val="4"/>
          </w:tcPr>
          <w:p w:rsidR="00647725" w:rsidRPr="00A2527A" w:rsidRDefault="00647725" w:rsidP="00DD65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Задача 3. Оценить эффективность использования средств инновацио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ного фонда для достижения приоритетных направлений развития и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новационной деятельности общеобразовательной организации</w:t>
            </w:r>
          </w:p>
        </w:tc>
      </w:tr>
      <w:tr w:rsidR="00647725" w:rsidRPr="00A2527A" w:rsidTr="00DC2B96">
        <w:tblPrEx>
          <w:tblCellMar>
            <w:left w:w="108" w:type="dxa"/>
            <w:right w:w="108" w:type="dxa"/>
          </w:tblCellMar>
          <w:tblLook w:val="00A0"/>
        </w:tblPrEx>
        <w:trPr>
          <w:trHeight w:val="447"/>
        </w:trPr>
        <w:tc>
          <w:tcPr>
            <w:tcW w:w="9356" w:type="dxa"/>
            <w:gridSpan w:val="4"/>
          </w:tcPr>
          <w:p w:rsidR="00647725" w:rsidRPr="00A2527A" w:rsidRDefault="00647725" w:rsidP="0072362C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sz w:val="28"/>
                <w:szCs w:val="28"/>
              </w:rPr>
              <w:t>Критерий 3.1.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Средства инновационного фонда общеобразовательной 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р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ганизации использованы эффективно</w:t>
            </w:r>
          </w:p>
        </w:tc>
      </w:tr>
      <w:tr w:rsidR="00647725" w:rsidRPr="00A2527A" w:rsidTr="00DC2B96">
        <w:trPr>
          <w:cantSplit/>
          <w:trHeight w:val="439"/>
        </w:trPr>
        <w:tc>
          <w:tcPr>
            <w:tcW w:w="9356" w:type="dxa"/>
            <w:gridSpan w:val="4"/>
          </w:tcPr>
          <w:p w:rsidR="00647725" w:rsidRPr="00A2527A" w:rsidRDefault="00647725" w:rsidP="00E1646A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1. В общеобразовательной организации проводится </w:t>
            </w:r>
            <w:r w:rsidRPr="00CB5C4C">
              <w:rPr>
                <w:rFonts w:ascii="Times New Roman" w:hAnsi="Times New Roman"/>
                <w:i/>
                <w:sz w:val="28"/>
                <w:szCs w:val="28"/>
              </w:rPr>
              <w:t>оценк</w:t>
            </w: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B5C4C">
              <w:rPr>
                <w:rFonts w:ascii="Times New Roman" w:hAnsi="Times New Roman"/>
                <w:i/>
                <w:sz w:val="28"/>
                <w:szCs w:val="28"/>
              </w:rPr>
              <w:t xml:space="preserve"> эффективности использования средств инноваци</w:t>
            </w: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 xml:space="preserve">онного </w:t>
            </w:r>
            <w:r w:rsidRPr="00CB5C4C">
              <w:rPr>
                <w:rFonts w:ascii="Times New Roman" w:hAnsi="Times New Roman"/>
                <w:i/>
                <w:sz w:val="28"/>
                <w:szCs w:val="28"/>
              </w:rPr>
              <w:t>фонда в соответствии с краевой методикой</w:t>
            </w:r>
          </w:p>
        </w:tc>
      </w:tr>
      <w:tr w:rsidR="00647725" w:rsidRPr="00A2527A" w:rsidTr="00DC2B96">
        <w:trPr>
          <w:cantSplit/>
          <w:trHeight w:val="429"/>
        </w:trPr>
        <w:tc>
          <w:tcPr>
            <w:tcW w:w="567" w:type="dxa"/>
          </w:tcPr>
          <w:p w:rsidR="00647725" w:rsidRPr="00A2527A" w:rsidRDefault="00647725" w:rsidP="00E1646A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47725" w:rsidRPr="00A2527A" w:rsidRDefault="00647725" w:rsidP="00E1646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4C">
              <w:rPr>
                <w:rFonts w:ascii="Times New Roman" w:hAnsi="Times New Roman"/>
                <w:sz w:val="28"/>
                <w:szCs w:val="28"/>
              </w:rPr>
              <w:t>Оценк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а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 xml:space="preserve"> эффективности использов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ния  инноваци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онного 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фонда общео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б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разовательной организации пров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дится в соответствии с краевой мет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дикой</w:t>
            </w:r>
          </w:p>
        </w:tc>
        <w:tc>
          <w:tcPr>
            <w:tcW w:w="2127" w:type="dxa"/>
          </w:tcPr>
          <w:p w:rsidR="00647725" w:rsidRPr="00A2527A" w:rsidRDefault="00647725" w:rsidP="00E16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549"/>
        </w:trPr>
        <w:tc>
          <w:tcPr>
            <w:tcW w:w="9356" w:type="dxa"/>
            <w:gridSpan w:val="4"/>
          </w:tcPr>
          <w:p w:rsidR="00647725" w:rsidRPr="00A2527A" w:rsidRDefault="00647725" w:rsidP="00E164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i/>
                <w:sz w:val="28"/>
                <w:szCs w:val="28"/>
              </w:rPr>
              <w:t>2. В общеобразовательной организации проводится система мероприятий по оценке эффективности использования средств инновационного фонда</w:t>
            </w:r>
          </w:p>
        </w:tc>
      </w:tr>
      <w:tr w:rsidR="00647725" w:rsidRPr="00A2527A" w:rsidTr="00DC2B96">
        <w:trPr>
          <w:cantSplit/>
          <w:trHeight w:val="439"/>
        </w:trPr>
        <w:tc>
          <w:tcPr>
            <w:tcW w:w="567" w:type="dxa"/>
            <w:vMerge w:val="restart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CB5C4C" w:rsidRDefault="00647725" w:rsidP="000336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В общеобразовательной организации проводится система мероприятий по оценке эффективности использования средств инновационного фонда:</w:t>
            </w:r>
          </w:p>
        </w:tc>
        <w:tc>
          <w:tcPr>
            <w:tcW w:w="2127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316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A2527A" w:rsidRDefault="00647725" w:rsidP="000336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27" w:type="dxa"/>
          </w:tcPr>
          <w:p w:rsidR="00647725" w:rsidRPr="00A2527A" w:rsidRDefault="00647725" w:rsidP="00491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DC2B96">
        <w:trPr>
          <w:cantSplit/>
          <w:trHeight w:val="264"/>
        </w:trPr>
        <w:tc>
          <w:tcPr>
            <w:tcW w:w="567" w:type="dxa"/>
            <w:vMerge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725" w:rsidRPr="00CB5C4C" w:rsidRDefault="00647725" w:rsidP="000336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127" w:type="dxa"/>
          </w:tcPr>
          <w:p w:rsidR="00647725" w:rsidRPr="00A2527A" w:rsidRDefault="00647725" w:rsidP="0021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E15BC3">
        <w:trPr>
          <w:cantSplit/>
          <w:trHeight w:val="439"/>
        </w:trPr>
        <w:tc>
          <w:tcPr>
            <w:tcW w:w="567" w:type="dxa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647725" w:rsidRPr="00A2527A" w:rsidRDefault="00647725" w:rsidP="00E1646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По результатам контрольных мер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приятий принимаются управленч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ские решения (корректировка ра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пределения средств инновационного фонда)</w:t>
            </w:r>
          </w:p>
        </w:tc>
        <w:tc>
          <w:tcPr>
            <w:tcW w:w="2127" w:type="dxa"/>
          </w:tcPr>
          <w:p w:rsidR="00647725" w:rsidRPr="00A2527A" w:rsidRDefault="00647725" w:rsidP="00491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647725" w:rsidRPr="00A2527A" w:rsidRDefault="00647725" w:rsidP="00216BE8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25" w:rsidRPr="00A2527A" w:rsidTr="00413FA1">
        <w:trPr>
          <w:cantSplit/>
          <w:trHeight w:val="439"/>
        </w:trPr>
        <w:tc>
          <w:tcPr>
            <w:tcW w:w="5245" w:type="dxa"/>
            <w:gridSpan w:val="2"/>
          </w:tcPr>
          <w:p w:rsidR="00647725" w:rsidRPr="00A2527A" w:rsidRDefault="00647725" w:rsidP="00A059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>Вывод по критерию 3.1: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Средства инн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5C4C">
              <w:rPr>
                <w:rFonts w:ascii="Times New Roman" w:hAnsi="Times New Roman"/>
                <w:sz w:val="28"/>
                <w:szCs w:val="28"/>
              </w:rPr>
              <w:t>вационного фонда общеобразовательной организации использованы эффективно</w:t>
            </w:r>
          </w:p>
        </w:tc>
        <w:tc>
          <w:tcPr>
            <w:tcW w:w="4111" w:type="dxa"/>
            <w:gridSpan w:val="2"/>
          </w:tcPr>
          <w:p w:rsidR="00647725" w:rsidRPr="00A2527A" w:rsidRDefault="00647725" w:rsidP="00A05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эффективно/</w:t>
            </w:r>
          </w:p>
          <w:p w:rsidR="00647725" w:rsidRPr="00A2527A" w:rsidRDefault="00647725" w:rsidP="00A0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достаточно эффективно/</w:t>
            </w:r>
          </w:p>
          <w:p w:rsidR="00647725" w:rsidRPr="00A2527A" w:rsidRDefault="00647725" w:rsidP="00A0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неэффективно</w:t>
            </w:r>
          </w:p>
          <w:p w:rsidR="00647725" w:rsidRPr="00A2527A" w:rsidRDefault="00647725" w:rsidP="00A059AF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A059AF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Ответственный (указать Ф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, должность сотрудника, ответс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A059AF">
              <w:rPr>
                <w:rFonts w:ascii="Times New Roman" w:hAnsi="Times New Roman"/>
                <w:i/>
                <w:sz w:val="24"/>
                <w:szCs w:val="28"/>
              </w:rPr>
              <w:t>венного за реализацию мероприятий по критерию)</w:t>
            </w:r>
          </w:p>
        </w:tc>
      </w:tr>
      <w:tr w:rsidR="00647725" w:rsidRPr="00A2527A" w:rsidTr="00A059AF">
        <w:trPr>
          <w:cantSplit/>
          <w:trHeight w:val="439"/>
        </w:trPr>
        <w:tc>
          <w:tcPr>
            <w:tcW w:w="5245" w:type="dxa"/>
            <w:gridSpan w:val="2"/>
            <w:shd w:val="clear" w:color="auto" w:fill="F2F2F2"/>
          </w:tcPr>
          <w:p w:rsidR="00647725" w:rsidRPr="00A2527A" w:rsidRDefault="00647725" w:rsidP="000749C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52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Вывод по задаче 3: 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Средства инновац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онного фонда для достижения приорите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т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ных направлений развития инновацио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527A">
              <w:rPr>
                <w:rFonts w:ascii="Times New Roman" w:hAnsi="Times New Roman"/>
                <w:sz w:val="28"/>
                <w:szCs w:val="28"/>
              </w:rPr>
              <w:t>ной деятельности общеобразовательной организации используются эффективно.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эффективно/</w:t>
            </w:r>
          </w:p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 достаточно эффективно/</w:t>
            </w:r>
          </w:p>
          <w:p w:rsidR="00647725" w:rsidRPr="00A2527A" w:rsidRDefault="00647725" w:rsidP="00DD6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647725" w:rsidRPr="00A2527A" w:rsidRDefault="00647725" w:rsidP="00DD65FC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27A">
              <w:rPr>
                <w:rFonts w:ascii="Times New Roman" w:hAnsi="Times New Roman"/>
                <w:sz w:val="28"/>
                <w:szCs w:val="28"/>
              </w:rPr>
              <w:t>неэффективно</w:t>
            </w:r>
          </w:p>
          <w:p w:rsidR="00647725" w:rsidRPr="00A2527A" w:rsidRDefault="00647725" w:rsidP="00A05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725" w:rsidRPr="00F610D8" w:rsidRDefault="00647725" w:rsidP="00A059AF">
      <w:pPr>
        <w:pStyle w:val="BodyText"/>
        <w:tabs>
          <w:tab w:val="left" w:pos="426"/>
          <w:tab w:val="left" w:pos="851"/>
          <w:tab w:val="left" w:pos="1134"/>
        </w:tabs>
        <w:spacing w:line="240" w:lineRule="auto"/>
        <w:ind w:firstLine="709"/>
        <w:rPr>
          <w:bCs/>
          <w:sz w:val="18"/>
          <w:szCs w:val="28"/>
        </w:rPr>
      </w:pPr>
    </w:p>
    <w:p w:rsidR="00647725" w:rsidRPr="00F610D8" w:rsidRDefault="00647725" w:rsidP="00C3239D">
      <w:pPr>
        <w:pStyle w:val="BodyText"/>
        <w:tabs>
          <w:tab w:val="left" w:pos="426"/>
          <w:tab w:val="left" w:pos="851"/>
          <w:tab w:val="left" w:pos="1134"/>
        </w:tabs>
        <w:spacing w:line="240" w:lineRule="auto"/>
        <w:ind w:firstLine="709"/>
        <w:rPr>
          <w:b/>
          <w:bCs/>
          <w:szCs w:val="28"/>
        </w:rPr>
      </w:pPr>
      <w:r w:rsidRPr="00F610D8">
        <w:rPr>
          <w:b/>
          <w:bCs/>
          <w:szCs w:val="28"/>
        </w:rPr>
        <w:t>Общий вывод по вопросу проверки:</w:t>
      </w:r>
    </w:p>
    <w:p w:rsidR="00647725" w:rsidRPr="003E65C8" w:rsidRDefault="00647725" w:rsidP="00C3239D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а) </w:t>
      </w:r>
      <w:r w:rsidRPr="003E65C8">
        <w:rPr>
          <w:bCs/>
          <w:szCs w:val="28"/>
        </w:rPr>
        <w:t xml:space="preserve">Работа образовательной организации по всем </w:t>
      </w:r>
      <w:r>
        <w:rPr>
          <w:bCs/>
          <w:szCs w:val="28"/>
        </w:rPr>
        <w:t>задачам</w:t>
      </w:r>
      <w:r w:rsidRPr="003E65C8">
        <w:rPr>
          <w:bCs/>
          <w:szCs w:val="28"/>
        </w:rPr>
        <w:t xml:space="preserve"> признана э</w:t>
      </w:r>
      <w:r w:rsidRPr="003E65C8">
        <w:rPr>
          <w:bCs/>
          <w:szCs w:val="28"/>
        </w:rPr>
        <w:t>ф</w:t>
      </w:r>
      <w:r w:rsidRPr="003E65C8">
        <w:rPr>
          <w:bCs/>
          <w:szCs w:val="28"/>
        </w:rPr>
        <w:t>фективной – «деятельность образовательной организации по проведению м</w:t>
      </w:r>
      <w:r w:rsidRPr="003E65C8">
        <w:rPr>
          <w:bCs/>
          <w:szCs w:val="28"/>
        </w:rPr>
        <w:t>е</w:t>
      </w:r>
      <w:r w:rsidRPr="003E65C8">
        <w:rPr>
          <w:bCs/>
          <w:szCs w:val="28"/>
        </w:rPr>
        <w:t xml:space="preserve">роприятий, направленных на </w:t>
      </w:r>
      <w:r>
        <w:rPr>
          <w:szCs w:val="28"/>
        </w:rPr>
        <w:t>э</w:t>
      </w:r>
      <w:r w:rsidRPr="008060F3">
        <w:rPr>
          <w:szCs w:val="28"/>
        </w:rPr>
        <w:t>ффективность использования средств на ст</w:t>
      </w:r>
      <w:r w:rsidRPr="008060F3">
        <w:rPr>
          <w:szCs w:val="28"/>
        </w:rPr>
        <w:t>и</w:t>
      </w:r>
      <w:r w:rsidRPr="008060F3">
        <w:rPr>
          <w:szCs w:val="28"/>
        </w:rPr>
        <w:t>мулирование инновационной деятельности</w:t>
      </w:r>
      <w:r w:rsidRPr="003E65C8">
        <w:rPr>
          <w:bCs/>
          <w:szCs w:val="28"/>
        </w:rPr>
        <w:t xml:space="preserve"> счита</w:t>
      </w:r>
      <w:r>
        <w:rPr>
          <w:bCs/>
          <w:szCs w:val="28"/>
        </w:rPr>
        <w:t>ть</w:t>
      </w:r>
      <w:r w:rsidRPr="003E65C8">
        <w:rPr>
          <w:bCs/>
          <w:szCs w:val="28"/>
        </w:rPr>
        <w:t xml:space="preserve"> эффективной».</w:t>
      </w:r>
    </w:p>
    <w:p w:rsidR="00647725" w:rsidRPr="00F610D8" w:rsidRDefault="00647725" w:rsidP="00C3239D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709"/>
        <w:rPr>
          <w:bCs/>
          <w:szCs w:val="28"/>
        </w:rPr>
      </w:pPr>
      <w:r>
        <w:rPr>
          <w:bCs/>
          <w:szCs w:val="28"/>
          <w:lang w:val="en-US"/>
        </w:rPr>
        <w:t>b</w:t>
      </w:r>
      <w:r w:rsidRPr="00272D9F">
        <w:rPr>
          <w:bCs/>
          <w:szCs w:val="28"/>
        </w:rPr>
        <w:t xml:space="preserve">) </w:t>
      </w:r>
      <w:r w:rsidRPr="00F610D8">
        <w:rPr>
          <w:bCs/>
          <w:szCs w:val="28"/>
        </w:rPr>
        <w:t xml:space="preserve">Работа образовательной организации по </w:t>
      </w:r>
      <w:r>
        <w:rPr>
          <w:bCs/>
          <w:szCs w:val="28"/>
        </w:rPr>
        <w:t>2</w:t>
      </w:r>
      <w:r w:rsidRPr="00F610D8">
        <w:rPr>
          <w:bCs/>
          <w:szCs w:val="28"/>
        </w:rPr>
        <w:t xml:space="preserve"> </w:t>
      </w:r>
      <w:r>
        <w:rPr>
          <w:bCs/>
          <w:szCs w:val="28"/>
        </w:rPr>
        <w:t>задачам</w:t>
      </w:r>
      <w:r w:rsidRPr="00F610D8">
        <w:rPr>
          <w:bCs/>
          <w:szCs w:val="28"/>
        </w:rPr>
        <w:t xml:space="preserve"> признана эффе</w:t>
      </w:r>
      <w:r w:rsidRPr="00F610D8">
        <w:rPr>
          <w:bCs/>
          <w:szCs w:val="28"/>
        </w:rPr>
        <w:t>к</w:t>
      </w:r>
      <w:r w:rsidRPr="00F610D8">
        <w:rPr>
          <w:bCs/>
          <w:szCs w:val="28"/>
        </w:rPr>
        <w:t>тивной – «деятельность образовательной организации по проведению мер</w:t>
      </w:r>
      <w:r w:rsidRPr="00F610D8">
        <w:rPr>
          <w:bCs/>
          <w:szCs w:val="28"/>
        </w:rPr>
        <w:t>о</w:t>
      </w:r>
      <w:r w:rsidRPr="00F610D8">
        <w:rPr>
          <w:bCs/>
          <w:szCs w:val="28"/>
        </w:rPr>
        <w:t xml:space="preserve">приятий, направленных на </w:t>
      </w:r>
      <w:r w:rsidRPr="00F610D8">
        <w:rPr>
          <w:szCs w:val="28"/>
        </w:rPr>
        <w:t>эффективность использования средств на стим</w:t>
      </w:r>
      <w:r w:rsidRPr="00F610D8">
        <w:rPr>
          <w:szCs w:val="28"/>
        </w:rPr>
        <w:t>у</w:t>
      </w:r>
      <w:r w:rsidRPr="00F610D8">
        <w:rPr>
          <w:szCs w:val="28"/>
        </w:rPr>
        <w:t>лирование инновационной деятельности</w:t>
      </w:r>
      <w:r w:rsidRPr="00F610D8">
        <w:rPr>
          <w:bCs/>
          <w:szCs w:val="28"/>
        </w:rPr>
        <w:t xml:space="preserve"> считать недостаточно эффекти</w:t>
      </w:r>
      <w:r w:rsidRPr="00F610D8">
        <w:rPr>
          <w:bCs/>
          <w:szCs w:val="28"/>
        </w:rPr>
        <w:t>в</w:t>
      </w:r>
      <w:r w:rsidRPr="00F610D8">
        <w:rPr>
          <w:bCs/>
          <w:szCs w:val="28"/>
        </w:rPr>
        <w:t>ной».</w:t>
      </w:r>
    </w:p>
    <w:p w:rsidR="00647725" w:rsidRPr="00940725" w:rsidRDefault="00647725" w:rsidP="00C3239D">
      <w:pPr>
        <w:pStyle w:val="BodyText"/>
        <w:tabs>
          <w:tab w:val="left" w:pos="284"/>
          <w:tab w:val="left" w:pos="851"/>
          <w:tab w:val="left" w:pos="1134"/>
        </w:tabs>
        <w:spacing w:line="240" w:lineRule="auto"/>
        <w:ind w:firstLine="709"/>
        <w:rPr>
          <w:bCs/>
          <w:szCs w:val="28"/>
        </w:rPr>
      </w:pPr>
      <w:r>
        <w:rPr>
          <w:bCs/>
          <w:szCs w:val="28"/>
          <w:lang w:val="en-US"/>
        </w:rPr>
        <w:t>c</w:t>
      </w:r>
      <w:r w:rsidRPr="00272D9F">
        <w:rPr>
          <w:bCs/>
          <w:szCs w:val="28"/>
        </w:rPr>
        <w:t>)</w:t>
      </w:r>
      <w:r w:rsidRPr="006B7D40">
        <w:rPr>
          <w:bCs/>
          <w:szCs w:val="28"/>
        </w:rPr>
        <w:t xml:space="preserve"> </w:t>
      </w:r>
      <w:r w:rsidRPr="00F610D8">
        <w:rPr>
          <w:bCs/>
          <w:szCs w:val="28"/>
        </w:rPr>
        <w:t xml:space="preserve">Работа образовательной организации по </w:t>
      </w:r>
      <w:r>
        <w:rPr>
          <w:bCs/>
          <w:szCs w:val="28"/>
        </w:rPr>
        <w:t>1</w:t>
      </w:r>
      <w:r w:rsidRPr="00F610D8">
        <w:rPr>
          <w:bCs/>
          <w:szCs w:val="28"/>
        </w:rPr>
        <w:t xml:space="preserve"> </w:t>
      </w:r>
      <w:r>
        <w:rPr>
          <w:bCs/>
          <w:szCs w:val="28"/>
        </w:rPr>
        <w:t>задаче</w:t>
      </w:r>
      <w:r w:rsidRPr="00F610D8">
        <w:rPr>
          <w:bCs/>
          <w:szCs w:val="28"/>
        </w:rPr>
        <w:t xml:space="preserve"> признана эффе</w:t>
      </w:r>
      <w:r w:rsidRPr="00F610D8">
        <w:rPr>
          <w:bCs/>
          <w:szCs w:val="28"/>
        </w:rPr>
        <w:t>к</w:t>
      </w:r>
      <w:r w:rsidRPr="00F610D8">
        <w:rPr>
          <w:bCs/>
          <w:szCs w:val="28"/>
        </w:rPr>
        <w:t>тивной – «деятельность образовательной организации по прове</w:t>
      </w:r>
      <w:r>
        <w:rPr>
          <w:bCs/>
          <w:szCs w:val="28"/>
        </w:rPr>
        <w:t>дению мер</w:t>
      </w:r>
      <w:r>
        <w:rPr>
          <w:bCs/>
          <w:szCs w:val="28"/>
        </w:rPr>
        <w:t>о</w:t>
      </w:r>
      <w:r>
        <w:rPr>
          <w:bCs/>
          <w:szCs w:val="28"/>
        </w:rPr>
        <w:t xml:space="preserve">приятий, направленных на </w:t>
      </w:r>
      <w:r>
        <w:rPr>
          <w:szCs w:val="28"/>
        </w:rPr>
        <w:t>э</w:t>
      </w:r>
      <w:r w:rsidRPr="008060F3">
        <w:rPr>
          <w:szCs w:val="28"/>
        </w:rPr>
        <w:t>ффективность использования средств на стим</w:t>
      </w:r>
      <w:r w:rsidRPr="008060F3">
        <w:rPr>
          <w:szCs w:val="28"/>
        </w:rPr>
        <w:t>у</w:t>
      </w:r>
      <w:r w:rsidRPr="008060F3">
        <w:rPr>
          <w:szCs w:val="28"/>
        </w:rPr>
        <w:t>лирование инновационной деятельности</w:t>
      </w:r>
      <w:r>
        <w:rPr>
          <w:bCs/>
          <w:szCs w:val="28"/>
        </w:rPr>
        <w:t xml:space="preserve"> знания считать неэффективной».</w:t>
      </w:r>
    </w:p>
    <w:p w:rsidR="00647725" w:rsidRPr="009C1917" w:rsidRDefault="00647725" w:rsidP="00A059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5495"/>
        <w:gridCol w:w="1559"/>
        <w:gridCol w:w="2517"/>
      </w:tblGrid>
      <w:tr w:rsidR="00647725" w:rsidRPr="00A2527A" w:rsidTr="00A2527A">
        <w:tc>
          <w:tcPr>
            <w:tcW w:w="5495" w:type="dxa"/>
          </w:tcPr>
          <w:p w:rsidR="00647725" w:rsidRDefault="00647725" w:rsidP="00607200">
            <w:pPr>
              <w:pStyle w:val="1"/>
              <w:spacing w:line="240" w:lineRule="exact"/>
              <w:jc w:val="both"/>
            </w:pPr>
            <w:r>
              <w:rPr>
                <w:bCs/>
              </w:rPr>
              <w:t xml:space="preserve">Председатель </w:t>
            </w:r>
            <w:r>
              <w:t>комитета по образованию Егорьевского района  Алтайского края</w:t>
            </w:r>
          </w:p>
          <w:p w:rsidR="00647725" w:rsidRPr="00A2527A" w:rsidRDefault="00647725" w:rsidP="00607200">
            <w:pPr>
              <w:pStyle w:val="1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647725" w:rsidRPr="00A2527A" w:rsidRDefault="00647725" w:rsidP="00A2527A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47725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Т.М. Шуленина</w:t>
            </w:r>
          </w:p>
        </w:tc>
      </w:tr>
      <w:tr w:rsidR="00647725" w:rsidRPr="00A2527A" w:rsidTr="00A2527A">
        <w:tc>
          <w:tcPr>
            <w:tcW w:w="5495" w:type="dxa"/>
          </w:tcPr>
          <w:p w:rsidR="00647725" w:rsidRPr="00A2527A" w:rsidRDefault="00647725" w:rsidP="00A2527A">
            <w:pPr>
              <w:pStyle w:val="1"/>
              <w:spacing w:line="240" w:lineRule="exact"/>
              <w:jc w:val="both"/>
              <w:rPr>
                <w:bCs/>
              </w:rPr>
            </w:pPr>
            <w:r w:rsidRPr="00A2527A">
              <w:rPr>
                <w:bCs/>
              </w:rPr>
              <w:t xml:space="preserve">Главный специалист </w:t>
            </w:r>
            <w:r>
              <w:t>комитета по образов</w:t>
            </w:r>
            <w:r>
              <w:t>а</w:t>
            </w:r>
            <w:r>
              <w:t>нию Егорьевского района  Алтайского края</w:t>
            </w:r>
          </w:p>
        </w:tc>
        <w:tc>
          <w:tcPr>
            <w:tcW w:w="1559" w:type="dxa"/>
          </w:tcPr>
          <w:p w:rsidR="00647725" w:rsidRPr="00A2527A" w:rsidRDefault="00647725" w:rsidP="00A2527A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7725" w:rsidRPr="00A2527A" w:rsidRDefault="00647725" w:rsidP="00A2527A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Е.В. Фомичева</w:t>
            </w:r>
          </w:p>
        </w:tc>
      </w:tr>
      <w:tr w:rsidR="00647725" w:rsidRPr="00A2527A" w:rsidTr="00A2527A">
        <w:tc>
          <w:tcPr>
            <w:tcW w:w="5495" w:type="dxa"/>
            <w:vAlign w:val="bottom"/>
          </w:tcPr>
          <w:p w:rsidR="00647725" w:rsidRPr="00A2527A" w:rsidRDefault="00647725" w:rsidP="00A2527A">
            <w:pPr>
              <w:pStyle w:val="1"/>
              <w:spacing w:line="240" w:lineRule="exact"/>
              <w:rPr>
                <w:bCs/>
              </w:rPr>
            </w:pPr>
          </w:p>
          <w:p w:rsidR="00647725" w:rsidRPr="00A2527A" w:rsidRDefault="00647725" w:rsidP="00A2527A">
            <w:pPr>
              <w:pStyle w:val="1"/>
              <w:spacing w:line="240" w:lineRule="exact"/>
              <w:rPr>
                <w:bCs/>
              </w:rPr>
            </w:pPr>
          </w:p>
          <w:p w:rsidR="00647725" w:rsidRPr="00A2527A" w:rsidRDefault="00647725" w:rsidP="00A2527A">
            <w:pPr>
              <w:pStyle w:val="1"/>
              <w:spacing w:line="240" w:lineRule="exact"/>
              <w:rPr>
                <w:bCs/>
              </w:rPr>
            </w:pPr>
          </w:p>
          <w:p w:rsidR="00647725" w:rsidRPr="00A2527A" w:rsidRDefault="00647725" w:rsidP="00A2527A">
            <w:pPr>
              <w:pStyle w:val="1"/>
              <w:spacing w:line="240" w:lineRule="exact"/>
              <w:rPr>
                <w:bCs/>
              </w:rPr>
            </w:pPr>
            <w:r w:rsidRPr="00A2527A">
              <w:rPr>
                <w:bCs/>
              </w:rPr>
              <w:t>С выводами ознакомлен:</w:t>
            </w:r>
          </w:p>
        </w:tc>
        <w:tc>
          <w:tcPr>
            <w:tcW w:w="1559" w:type="dxa"/>
          </w:tcPr>
          <w:p w:rsidR="00647725" w:rsidRPr="00A2527A" w:rsidRDefault="00647725" w:rsidP="00A2527A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47725" w:rsidRPr="00A2527A" w:rsidTr="00A2527A">
        <w:tc>
          <w:tcPr>
            <w:tcW w:w="5495" w:type="dxa"/>
          </w:tcPr>
          <w:p w:rsidR="00647725" w:rsidRPr="00A2527A" w:rsidRDefault="00647725" w:rsidP="00A2527A">
            <w:pPr>
              <w:pStyle w:val="1"/>
              <w:spacing w:line="240" w:lineRule="exact"/>
              <w:jc w:val="both"/>
              <w:rPr>
                <w:bCs/>
              </w:rPr>
            </w:pPr>
            <w:r w:rsidRPr="00A2527A">
              <w:rPr>
                <w:bCs/>
              </w:rPr>
              <w:t xml:space="preserve">Директор </w:t>
            </w:r>
            <w:r>
              <w:rPr>
                <w:bCs/>
              </w:rPr>
              <w:t>М</w:t>
            </w:r>
            <w:r w:rsidRPr="00A2527A">
              <w:rPr>
                <w:bCs/>
              </w:rPr>
              <w:t>ОУ «____________________»</w:t>
            </w:r>
          </w:p>
          <w:p w:rsidR="00647725" w:rsidRPr="00A2527A" w:rsidRDefault="00647725" w:rsidP="00A2527A">
            <w:pPr>
              <w:pStyle w:val="1"/>
              <w:spacing w:line="240" w:lineRule="exact"/>
              <w:jc w:val="both"/>
              <w:rPr>
                <w:bCs/>
              </w:rPr>
            </w:pPr>
            <w:r w:rsidRPr="00A2527A">
              <w:rPr>
                <w:bCs/>
              </w:rPr>
              <w:t>«___»_______________201___ г.</w:t>
            </w:r>
          </w:p>
        </w:tc>
        <w:tc>
          <w:tcPr>
            <w:tcW w:w="1559" w:type="dxa"/>
          </w:tcPr>
          <w:p w:rsidR="00647725" w:rsidRPr="00A2527A" w:rsidRDefault="00647725" w:rsidP="00A2527A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7725" w:rsidRPr="00A2527A" w:rsidRDefault="00647725" w:rsidP="00A2527A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47725" w:rsidRPr="00A059AF" w:rsidRDefault="00647725" w:rsidP="00A059AF">
      <w:pPr>
        <w:pStyle w:val="BodyText"/>
        <w:spacing w:line="240" w:lineRule="auto"/>
        <w:rPr>
          <w:bCs/>
          <w:szCs w:val="28"/>
        </w:rPr>
      </w:pPr>
    </w:p>
    <w:p w:rsidR="00647725" w:rsidRPr="00A059AF" w:rsidRDefault="00647725" w:rsidP="00F6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47725" w:rsidRDefault="00647725" w:rsidP="00F6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725" w:rsidRDefault="00647725" w:rsidP="00F610D8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firstLine="709"/>
        <w:jc w:val="both"/>
        <w:rPr>
          <w:sz w:val="28"/>
          <w:szCs w:val="28"/>
        </w:rPr>
      </w:pPr>
    </w:p>
    <w:p w:rsidR="00647725" w:rsidRDefault="00647725" w:rsidP="00F6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725" w:rsidRDefault="00647725" w:rsidP="00F6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725" w:rsidRPr="008060F3" w:rsidRDefault="00647725" w:rsidP="00AD1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47725" w:rsidRPr="008060F3" w:rsidSect="00F610D8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25" w:rsidRDefault="00647725" w:rsidP="00E91832">
      <w:pPr>
        <w:spacing w:after="0" w:line="240" w:lineRule="auto"/>
      </w:pPr>
      <w:r>
        <w:separator/>
      </w:r>
    </w:p>
  </w:endnote>
  <w:endnote w:type="continuationSeparator" w:id="0">
    <w:p w:rsidR="00647725" w:rsidRDefault="00647725" w:rsidP="00E9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25" w:rsidRDefault="00647725" w:rsidP="00E91832">
      <w:pPr>
        <w:spacing w:after="0" w:line="240" w:lineRule="auto"/>
      </w:pPr>
      <w:r>
        <w:separator/>
      </w:r>
    </w:p>
  </w:footnote>
  <w:footnote w:type="continuationSeparator" w:id="0">
    <w:p w:rsidR="00647725" w:rsidRDefault="00647725" w:rsidP="00E9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25" w:rsidRPr="00E91832" w:rsidRDefault="00647725">
    <w:pPr>
      <w:pStyle w:val="Header"/>
      <w:jc w:val="right"/>
      <w:rPr>
        <w:rFonts w:ascii="Times New Roman" w:hAnsi="Times New Roman"/>
      </w:rPr>
    </w:pPr>
    <w:r w:rsidRPr="00E91832">
      <w:rPr>
        <w:rFonts w:ascii="Times New Roman" w:hAnsi="Times New Roman"/>
      </w:rPr>
      <w:fldChar w:fldCharType="begin"/>
    </w:r>
    <w:r w:rsidRPr="00E91832">
      <w:rPr>
        <w:rFonts w:ascii="Times New Roman" w:hAnsi="Times New Roman"/>
      </w:rPr>
      <w:instrText xml:space="preserve"> PAGE   \* MERGEFORMAT </w:instrText>
    </w:r>
    <w:r w:rsidRPr="00E9183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16</w:t>
    </w:r>
    <w:r w:rsidRPr="00E91832">
      <w:rPr>
        <w:rFonts w:ascii="Times New Roman" w:hAnsi="Times New Roman"/>
      </w:rPr>
      <w:fldChar w:fldCharType="end"/>
    </w:r>
  </w:p>
  <w:p w:rsidR="00647725" w:rsidRDefault="006477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6B"/>
    <w:multiLevelType w:val="hybridMultilevel"/>
    <w:tmpl w:val="A040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653E4A"/>
    <w:multiLevelType w:val="multilevel"/>
    <w:tmpl w:val="B914C7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D220B68"/>
    <w:multiLevelType w:val="hybridMultilevel"/>
    <w:tmpl w:val="662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908D7"/>
    <w:multiLevelType w:val="multilevel"/>
    <w:tmpl w:val="B914C7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F7622CF"/>
    <w:multiLevelType w:val="hybridMultilevel"/>
    <w:tmpl w:val="4F9C7C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DB11DD2"/>
    <w:multiLevelType w:val="hybridMultilevel"/>
    <w:tmpl w:val="3EB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621042"/>
    <w:multiLevelType w:val="multilevel"/>
    <w:tmpl w:val="EEDC173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62"/>
    <w:rsid w:val="00013C2C"/>
    <w:rsid w:val="000336B5"/>
    <w:rsid w:val="000373EB"/>
    <w:rsid w:val="00042DF2"/>
    <w:rsid w:val="0007386F"/>
    <w:rsid w:val="000749CD"/>
    <w:rsid w:val="00092DBC"/>
    <w:rsid w:val="000D1F3C"/>
    <w:rsid w:val="0010246B"/>
    <w:rsid w:val="00127D27"/>
    <w:rsid w:val="00137A26"/>
    <w:rsid w:val="00142935"/>
    <w:rsid w:val="001A1F89"/>
    <w:rsid w:val="001D0BB3"/>
    <w:rsid w:val="002120BB"/>
    <w:rsid w:val="00216BE8"/>
    <w:rsid w:val="00240625"/>
    <w:rsid w:val="002463DB"/>
    <w:rsid w:val="00263079"/>
    <w:rsid w:val="00266CC6"/>
    <w:rsid w:val="00272D9F"/>
    <w:rsid w:val="00281ADA"/>
    <w:rsid w:val="0028291B"/>
    <w:rsid w:val="00293262"/>
    <w:rsid w:val="002956FA"/>
    <w:rsid w:val="002B0BED"/>
    <w:rsid w:val="002C1032"/>
    <w:rsid w:val="0030274D"/>
    <w:rsid w:val="003114EA"/>
    <w:rsid w:val="00397282"/>
    <w:rsid w:val="003C6BF8"/>
    <w:rsid w:val="003D2FF8"/>
    <w:rsid w:val="003D4797"/>
    <w:rsid w:val="003E141D"/>
    <w:rsid w:val="003E338F"/>
    <w:rsid w:val="003E65C8"/>
    <w:rsid w:val="0040426D"/>
    <w:rsid w:val="00413FA1"/>
    <w:rsid w:val="004209DC"/>
    <w:rsid w:val="00427448"/>
    <w:rsid w:val="00430D4B"/>
    <w:rsid w:val="00431DF4"/>
    <w:rsid w:val="004513E4"/>
    <w:rsid w:val="00453FDB"/>
    <w:rsid w:val="00476B6F"/>
    <w:rsid w:val="0049134F"/>
    <w:rsid w:val="00495D18"/>
    <w:rsid w:val="004C2013"/>
    <w:rsid w:val="004D2102"/>
    <w:rsid w:val="004E760D"/>
    <w:rsid w:val="00503341"/>
    <w:rsid w:val="00534FA1"/>
    <w:rsid w:val="00574E3A"/>
    <w:rsid w:val="00585844"/>
    <w:rsid w:val="005C4515"/>
    <w:rsid w:val="005C774C"/>
    <w:rsid w:val="005E077F"/>
    <w:rsid w:val="005F167A"/>
    <w:rsid w:val="00604DFC"/>
    <w:rsid w:val="00607200"/>
    <w:rsid w:val="00647725"/>
    <w:rsid w:val="00663E78"/>
    <w:rsid w:val="006751CC"/>
    <w:rsid w:val="0068109A"/>
    <w:rsid w:val="006867A1"/>
    <w:rsid w:val="006B7D40"/>
    <w:rsid w:val="006D2BB8"/>
    <w:rsid w:val="006E1A23"/>
    <w:rsid w:val="0072362C"/>
    <w:rsid w:val="007446E1"/>
    <w:rsid w:val="00782F84"/>
    <w:rsid w:val="00784785"/>
    <w:rsid w:val="007B4B3A"/>
    <w:rsid w:val="007D17FF"/>
    <w:rsid w:val="008060F3"/>
    <w:rsid w:val="008064DA"/>
    <w:rsid w:val="00806E6C"/>
    <w:rsid w:val="00824C2B"/>
    <w:rsid w:val="008604CD"/>
    <w:rsid w:val="008A5A76"/>
    <w:rsid w:val="008B2090"/>
    <w:rsid w:val="008B746D"/>
    <w:rsid w:val="009331CB"/>
    <w:rsid w:val="00940725"/>
    <w:rsid w:val="00947C80"/>
    <w:rsid w:val="00966AB4"/>
    <w:rsid w:val="00991BC8"/>
    <w:rsid w:val="009C1917"/>
    <w:rsid w:val="009C6562"/>
    <w:rsid w:val="009F2DC0"/>
    <w:rsid w:val="00A037B3"/>
    <w:rsid w:val="00A059AF"/>
    <w:rsid w:val="00A14300"/>
    <w:rsid w:val="00A22E75"/>
    <w:rsid w:val="00A2527A"/>
    <w:rsid w:val="00A341A0"/>
    <w:rsid w:val="00A433B6"/>
    <w:rsid w:val="00A64E2C"/>
    <w:rsid w:val="00A721A6"/>
    <w:rsid w:val="00AD1039"/>
    <w:rsid w:val="00B17938"/>
    <w:rsid w:val="00B26418"/>
    <w:rsid w:val="00B35714"/>
    <w:rsid w:val="00B517D7"/>
    <w:rsid w:val="00B60757"/>
    <w:rsid w:val="00B648CF"/>
    <w:rsid w:val="00B76CA6"/>
    <w:rsid w:val="00C03E8B"/>
    <w:rsid w:val="00C267AB"/>
    <w:rsid w:val="00C3239D"/>
    <w:rsid w:val="00C4562D"/>
    <w:rsid w:val="00C713A2"/>
    <w:rsid w:val="00C81625"/>
    <w:rsid w:val="00CA26A9"/>
    <w:rsid w:val="00CB5C4C"/>
    <w:rsid w:val="00CC689D"/>
    <w:rsid w:val="00CE18BD"/>
    <w:rsid w:val="00CF10CA"/>
    <w:rsid w:val="00CF3F28"/>
    <w:rsid w:val="00D26F95"/>
    <w:rsid w:val="00D31B5F"/>
    <w:rsid w:val="00D33E05"/>
    <w:rsid w:val="00D62A67"/>
    <w:rsid w:val="00D657BC"/>
    <w:rsid w:val="00D9529B"/>
    <w:rsid w:val="00DA1C28"/>
    <w:rsid w:val="00DC2B96"/>
    <w:rsid w:val="00DD65FC"/>
    <w:rsid w:val="00DF08C0"/>
    <w:rsid w:val="00E02053"/>
    <w:rsid w:val="00E07B92"/>
    <w:rsid w:val="00E15BC3"/>
    <w:rsid w:val="00E1646A"/>
    <w:rsid w:val="00E22BA0"/>
    <w:rsid w:val="00E2651D"/>
    <w:rsid w:val="00E83C3E"/>
    <w:rsid w:val="00E91832"/>
    <w:rsid w:val="00E9701F"/>
    <w:rsid w:val="00EB5AB1"/>
    <w:rsid w:val="00EC4E6D"/>
    <w:rsid w:val="00EF5DBA"/>
    <w:rsid w:val="00F24A99"/>
    <w:rsid w:val="00F5510E"/>
    <w:rsid w:val="00F610D8"/>
    <w:rsid w:val="00F64C3F"/>
    <w:rsid w:val="00F87F5C"/>
    <w:rsid w:val="00F933E5"/>
    <w:rsid w:val="00FA2CCF"/>
    <w:rsid w:val="00FA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6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6CC6"/>
    <w:pPr>
      <w:ind w:left="720"/>
      <w:contextualSpacing/>
    </w:pPr>
  </w:style>
  <w:style w:type="paragraph" w:styleId="NoSpacing">
    <w:name w:val="No Spacing"/>
    <w:uiPriority w:val="99"/>
    <w:qFormat/>
    <w:rsid w:val="00DA1C28"/>
    <w:pPr>
      <w:spacing w:beforeAutospacing="1" w:afterAutospacing="1"/>
    </w:pPr>
    <w:rPr>
      <w:lang w:eastAsia="en-US"/>
    </w:rPr>
  </w:style>
  <w:style w:type="paragraph" w:customStyle="1" w:styleId="1">
    <w:name w:val="Должность1"/>
    <w:basedOn w:val="Normal"/>
    <w:uiPriority w:val="99"/>
    <w:rsid w:val="00216B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216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16BE8"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6BE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9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18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9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8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1061</TotalTime>
  <Pages>15</Pages>
  <Words>3455</Words>
  <Characters>19699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cheverda</dc:creator>
  <cp:keywords/>
  <dc:description/>
  <cp:lastModifiedBy>**</cp:lastModifiedBy>
  <cp:revision>37</cp:revision>
  <cp:lastPrinted>2015-04-30T09:17:00Z</cp:lastPrinted>
  <dcterms:created xsi:type="dcterms:W3CDTF">2015-02-11T09:06:00Z</dcterms:created>
  <dcterms:modified xsi:type="dcterms:W3CDTF">2016-04-21T04:20:00Z</dcterms:modified>
</cp:coreProperties>
</file>